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53D1" w:rsidRPr="00292900" w:rsidRDefault="005E53D1" w:rsidP="001B22DD">
      <w:pPr>
        <w:autoSpaceDE w:val="0"/>
        <w:autoSpaceDN w:val="0"/>
        <w:adjustRightInd w:val="0"/>
        <w:spacing w:after="0" w:line="360" w:lineRule="auto"/>
        <w:jc w:val="both"/>
        <w:rPr>
          <w:rFonts w:asciiTheme="majorBidi" w:hAnsiTheme="majorBidi" w:cstheme="majorBidi"/>
          <w:b/>
          <w:bCs/>
          <w:sz w:val="32"/>
          <w:szCs w:val="32"/>
        </w:rPr>
      </w:pPr>
      <w:r w:rsidRPr="00292900">
        <w:rPr>
          <w:rFonts w:asciiTheme="majorBidi" w:hAnsiTheme="majorBidi" w:cstheme="majorBidi"/>
          <w:b/>
          <w:bCs/>
          <w:sz w:val="32"/>
          <w:szCs w:val="32"/>
        </w:rPr>
        <w:t>INTRODUCTION GENERALE</w:t>
      </w:r>
    </w:p>
    <w:p w:rsidR="001B22DD" w:rsidRPr="001B22DD" w:rsidRDefault="00370A8C" w:rsidP="00370A8C">
      <w:pPr>
        <w:tabs>
          <w:tab w:val="left" w:pos="567"/>
        </w:tabs>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ab/>
      </w:r>
      <w:r w:rsidR="001B22DD">
        <w:rPr>
          <w:rFonts w:asciiTheme="majorBidi" w:hAnsiTheme="majorBidi" w:cstheme="majorBidi"/>
          <w:sz w:val="24"/>
          <w:szCs w:val="24"/>
        </w:rPr>
        <w:t>L</w:t>
      </w:r>
      <w:r w:rsidR="001B22DD" w:rsidRPr="001B22DD">
        <w:rPr>
          <w:rFonts w:asciiTheme="majorBidi" w:hAnsiTheme="majorBidi" w:cstheme="majorBidi"/>
          <w:sz w:val="24"/>
          <w:szCs w:val="24"/>
        </w:rPr>
        <w:t>a conséquence la plus dramatique de</w:t>
      </w:r>
      <w:r w:rsidR="001B22DD">
        <w:rPr>
          <w:rFonts w:asciiTheme="majorBidi" w:hAnsiTheme="majorBidi" w:cstheme="majorBidi"/>
          <w:sz w:val="24"/>
          <w:szCs w:val="24"/>
        </w:rPr>
        <w:t xml:space="preserve"> </w:t>
      </w:r>
      <w:r w:rsidR="001B22DD" w:rsidRPr="001B22DD">
        <w:rPr>
          <w:rFonts w:asciiTheme="majorBidi" w:hAnsiTheme="majorBidi" w:cstheme="majorBidi"/>
          <w:sz w:val="24"/>
          <w:szCs w:val="24"/>
        </w:rPr>
        <w:t>l’érosion des bassins versants et du</w:t>
      </w:r>
      <w:r w:rsidR="001B22DD">
        <w:rPr>
          <w:rFonts w:asciiTheme="majorBidi" w:hAnsiTheme="majorBidi" w:cstheme="majorBidi"/>
          <w:sz w:val="24"/>
          <w:szCs w:val="24"/>
        </w:rPr>
        <w:t xml:space="preserve"> </w:t>
      </w:r>
      <w:r w:rsidR="001B22DD" w:rsidRPr="001B22DD">
        <w:rPr>
          <w:rFonts w:asciiTheme="majorBidi" w:hAnsiTheme="majorBidi" w:cstheme="majorBidi"/>
          <w:sz w:val="24"/>
          <w:szCs w:val="24"/>
        </w:rPr>
        <w:t>transport solide est sans aucun doute</w:t>
      </w:r>
      <w:r w:rsidR="001B22DD">
        <w:rPr>
          <w:rFonts w:asciiTheme="majorBidi" w:hAnsiTheme="majorBidi" w:cstheme="majorBidi"/>
          <w:sz w:val="24"/>
          <w:szCs w:val="24"/>
        </w:rPr>
        <w:t xml:space="preserve"> </w:t>
      </w:r>
      <w:r w:rsidR="001B22DD" w:rsidRPr="001B22DD">
        <w:rPr>
          <w:rFonts w:asciiTheme="majorBidi" w:hAnsiTheme="majorBidi" w:cstheme="majorBidi"/>
          <w:sz w:val="24"/>
          <w:szCs w:val="24"/>
        </w:rPr>
        <w:t>l’envasement des barrages.</w:t>
      </w:r>
    </w:p>
    <w:p w:rsidR="001B22DD" w:rsidRDefault="00370A8C" w:rsidP="00370A8C">
      <w:pPr>
        <w:tabs>
          <w:tab w:val="left" w:pos="567"/>
        </w:tabs>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ab/>
      </w:r>
      <w:r w:rsidR="0002543A" w:rsidRPr="001B22DD">
        <w:rPr>
          <w:rFonts w:asciiTheme="majorBidi" w:hAnsiTheme="majorBidi" w:cstheme="majorBidi"/>
          <w:sz w:val="24"/>
          <w:szCs w:val="24"/>
        </w:rPr>
        <w:t>L'envasement et le transport solide constituent, par leurs importances, un problème</w:t>
      </w:r>
      <w:r w:rsidR="00E50590" w:rsidRPr="001B22DD">
        <w:rPr>
          <w:rFonts w:asciiTheme="majorBidi" w:hAnsiTheme="majorBidi" w:cstheme="majorBidi"/>
          <w:sz w:val="24"/>
          <w:szCs w:val="24"/>
        </w:rPr>
        <w:t xml:space="preserve"> majeur dans le</w:t>
      </w:r>
      <w:r w:rsidR="0015564F">
        <w:rPr>
          <w:rFonts w:asciiTheme="majorBidi" w:hAnsiTheme="majorBidi" w:cstheme="majorBidi"/>
          <w:sz w:val="24"/>
          <w:szCs w:val="24"/>
        </w:rPr>
        <w:t>s</w:t>
      </w:r>
      <w:r w:rsidR="0002543A" w:rsidRPr="001B22DD">
        <w:rPr>
          <w:rFonts w:asciiTheme="majorBidi" w:hAnsiTheme="majorBidi" w:cstheme="majorBidi"/>
          <w:sz w:val="24"/>
          <w:szCs w:val="24"/>
        </w:rPr>
        <w:t xml:space="preserve"> pays du</w:t>
      </w:r>
      <w:r w:rsidR="00E50590" w:rsidRPr="001B22DD">
        <w:rPr>
          <w:rFonts w:asciiTheme="majorBidi" w:hAnsiTheme="majorBidi" w:cstheme="majorBidi"/>
          <w:sz w:val="24"/>
          <w:szCs w:val="24"/>
        </w:rPr>
        <w:t xml:space="preserve"> mo</w:t>
      </w:r>
      <w:r w:rsidR="0015564F">
        <w:rPr>
          <w:rFonts w:asciiTheme="majorBidi" w:hAnsiTheme="majorBidi" w:cstheme="majorBidi"/>
          <w:sz w:val="24"/>
          <w:szCs w:val="24"/>
        </w:rPr>
        <w:t>n</w:t>
      </w:r>
      <w:r w:rsidR="00E50590" w:rsidRPr="001B22DD">
        <w:rPr>
          <w:rFonts w:asciiTheme="majorBidi" w:hAnsiTheme="majorBidi" w:cstheme="majorBidi"/>
          <w:sz w:val="24"/>
          <w:szCs w:val="24"/>
        </w:rPr>
        <w:t>de</w:t>
      </w:r>
      <w:r w:rsidR="0002543A" w:rsidRPr="001B22DD">
        <w:rPr>
          <w:rFonts w:asciiTheme="majorBidi" w:hAnsiTheme="majorBidi" w:cstheme="majorBidi"/>
          <w:sz w:val="24"/>
          <w:szCs w:val="24"/>
        </w:rPr>
        <w:t xml:space="preserve"> </w:t>
      </w:r>
      <w:r w:rsidR="00E50590" w:rsidRPr="001B22DD">
        <w:rPr>
          <w:rFonts w:asciiTheme="majorBidi" w:hAnsiTheme="majorBidi" w:cstheme="majorBidi"/>
          <w:sz w:val="24"/>
          <w:szCs w:val="24"/>
        </w:rPr>
        <w:t xml:space="preserve">notamment le </w:t>
      </w:r>
      <w:r w:rsidR="0015564F">
        <w:rPr>
          <w:rFonts w:asciiTheme="majorBidi" w:hAnsiTheme="majorBidi" w:cstheme="majorBidi"/>
          <w:sz w:val="24"/>
          <w:szCs w:val="24"/>
        </w:rPr>
        <w:t>secteur qui comprend quelques pays qui en souffrent tels que Nord d’Afrique, le Brésil, l’Inde ...etc.</w:t>
      </w:r>
      <w:r w:rsidR="00E50590" w:rsidRPr="001B22DD">
        <w:rPr>
          <w:rFonts w:asciiTheme="majorBidi" w:hAnsiTheme="majorBidi" w:cstheme="majorBidi"/>
          <w:sz w:val="24"/>
          <w:szCs w:val="24"/>
        </w:rPr>
        <w:t xml:space="preserve"> L</w:t>
      </w:r>
      <w:r w:rsidR="0002543A" w:rsidRPr="001B22DD">
        <w:rPr>
          <w:rFonts w:asciiTheme="majorBidi" w:hAnsiTheme="majorBidi" w:cstheme="majorBidi"/>
          <w:sz w:val="24"/>
          <w:szCs w:val="24"/>
        </w:rPr>
        <w:t>e transport solide et la sédimentation</w:t>
      </w:r>
      <w:r w:rsidR="00E50590" w:rsidRPr="001B22DD">
        <w:rPr>
          <w:rFonts w:asciiTheme="majorBidi" w:hAnsiTheme="majorBidi" w:cstheme="majorBidi"/>
          <w:sz w:val="24"/>
          <w:szCs w:val="24"/>
        </w:rPr>
        <w:t xml:space="preserve"> </w:t>
      </w:r>
      <w:r w:rsidR="0002543A" w:rsidRPr="001B22DD">
        <w:rPr>
          <w:rFonts w:asciiTheme="majorBidi" w:hAnsiTheme="majorBidi" w:cstheme="majorBidi"/>
          <w:sz w:val="24"/>
          <w:szCs w:val="24"/>
        </w:rPr>
        <w:t xml:space="preserve">sont la cause de la dégradation des sols, </w:t>
      </w:r>
      <w:r w:rsidR="00882E9E">
        <w:rPr>
          <w:rFonts w:asciiTheme="majorBidi" w:hAnsiTheme="majorBidi" w:cstheme="majorBidi"/>
          <w:sz w:val="24"/>
          <w:szCs w:val="24"/>
        </w:rPr>
        <w:t xml:space="preserve"> ,</w:t>
      </w:r>
      <w:r w:rsidR="0002543A" w:rsidRPr="001B22DD">
        <w:rPr>
          <w:rFonts w:asciiTheme="majorBidi" w:hAnsiTheme="majorBidi" w:cstheme="majorBidi"/>
          <w:sz w:val="24"/>
          <w:szCs w:val="24"/>
        </w:rPr>
        <w:t>l'</w:t>
      </w:r>
      <w:r w:rsidR="00882E9E">
        <w:rPr>
          <w:rFonts w:asciiTheme="majorBidi" w:hAnsiTheme="majorBidi" w:cstheme="majorBidi"/>
          <w:sz w:val="24"/>
          <w:szCs w:val="24"/>
        </w:rPr>
        <w:t xml:space="preserve"> </w:t>
      </w:r>
      <w:r w:rsidR="0002543A" w:rsidRPr="001B22DD">
        <w:rPr>
          <w:rFonts w:asciiTheme="majorBidi" w:hAnsiTheme="majorBidi" w:cstheme="majorBidi"/>
          <w:sz w:val="24"/>
          <w:szCs w:val="24"/>
        </w:rPr>
        <w:t>alluvionnement des retenues</w:t>
      </w:r>
      <w:r w:rsidR="0015564F">
        <w:rPr>
          <w:rFonts w:asciiTheme="majorBidi" w:hAnsiTheme="majorBidi" w:cstheme="majorBidi"/>
          <w:sz w:val="24"/>
          <w:szCs w:val="24"/>
        </w:rPr>
        <w:t xml:space="preserve">, abimer les surfaces agricoles </w:t>
      </w:r>
      <w:r w:rsidR="0002543A" w:rsidRPr="001B22DD">
        <w:rPr>
          <w:rFonts w:asciiTheme="majorBidi" w:hAnsiTheme="majorBidi" w:cstheme="majorBidi"/>
          <w:sz w:val="24"/>
          <w:szCs w:val="24"/>
        </w:rPr>
        <w:t xml:space="preserve"> et de</w:t>
      </w:r>
      <w:r w:rsidR="00E50590" w:rsidRPr="001B22DD">
        <w:rPr>
          <w:rFonts w:asciiTheme="majorBidi" w:hAnsiTheme="majorBidi" w:cstheme="majorBidi"/>
          <w:sz w:val="24"/>
          <w:szCs w:val="24"/>
        </w:rPr>
        <w:t xml:space="preserve"> </w:t>
      </w:r>
      <w:r w:rsidR="0002543A" w:rsidRPr="001B22DD">
        <w:rPr>
          <w:rFonts w:asciiTheme="majorBidi" w:hAnsiTheme="majorBidi" w:cstheme="majorBidi"/>
          <w:sz w:val="24"/>
          <w:szCs w:val="24"/>
        </w:rPr>
        <w:t xml:space="preserve">nombreux dégâts dont les coûts sont considérables. </w:t>
      </w:r>
    </w:p>
    <w:p w:rsidR="0002543A" w:rsidRPr="00532F40" w:rsidRDefault="00C63777" w:rsidP="008B5D4F">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I</w:t>
      </w:r>
      <w:r w:rsidRPr="001B22DD">
        <w:rPr>
          <w:rFonts w:asciiTheme="majorBidi" w:hAnsiTheme="majorBidi" w:cstheme="majorBidi"/>
          <w:sz w:val="24"/>
          <w:szCs w:val="24"/>
        </w:rPr>
        <w:t>l y a un cumul de dépôt de vase de plus de</w:t>
      </w:r>
      <w:r>
        <w:rPr>
          <w:rFonts w:asciiTheme="majorBidi" w:hAnsiTheme="majorBidi" w:cstheme="majorBidi"/>
          <w:sz w:val="24"/>
          <w:szCs w:val="24"/>
        </w:rPr>
        <w:t xml:space="preserve"> </w:t>
      </w:r>
      <w:r w:rsidRPr="001B22DD">
        <w:rPr>
          <w:rFonts w:asciiTheme="majorBidi" w:hAnsiTheme="majorBidi" w:cstheme="majorBidi"/>
          <w:sz w:val="24"/>
          <w:szCs w:val="24"/>
        </w:rPr>
        <w:t>650 106 m</w:t>
      </w:r>
      <w:r w:rsidRPr="00C63777">
        <w:rPr>
          <w:rFonts w:asciiTheme="majorBidi" w:hAnsiTheme="majorBidi" w:cstheme="majorBidi"/>
          <w:sz w:val="24"/>
          <w:szCs w:val="24"/>
          <w:vertAlign w:val="superscript"/>
        </w:rPr>
        <w:t>3</w:t>
      </w:r>
      <w:r w:rsidRPr="001B22DD">
        <w:rPr>
          <w:rFonts w:asciiTheme="majorBidi" w:hAnsiTheme="majorBidi" w:cstheme="majorBidi"/>
          <w:sz w:val="24"/>
          <w:szCs w:val="24"/>
        </w:rPr>
        <w:t xml:space="preserve"> dans plus de 110 barrages algériens</w:t>
      </w:r>
      <w:r w:rsidR="000A2477" w:rsidRPr="00532F40">
        <w:rPr>
          <w:rFonts w:asciiTheme="majorBidi" w:hAnsiTheme="majorBidi" w:cstheme="majorBidi"/>
          <w:sz w:val="24"/>
          <w:szCs w:val="24"/>
        </w:rPr>
        <w:t>.(Remini .1999)</w:t>
      </w:r>
      <w:r w:rsidR="00532F40">
        <w:rPr>
          <w:rFonts w:asciiTheme="majorBidi" w:hAnsiTheme="majorBidi" w:cstheme="majorBidi"/>
          <w:sz w:val="24"/>
          <w:szCs w:val="24"/>
        </w:rPr>
        <w:t> .</w:t>
      </w:r>
    </w:p>
    <w:p w:rsidR="0002543A" w:rsidRPr="001B22DD" w:rsidRDefault="0002543A" w:rsidP="001B22DD">
      <w:pPr>
        <w:autoSpaceDE w:val="0"/>
        <w:autoSpaceDN w:val="0"/>
        <w:adjustRightInd w:val="0"/>
        <w:spacing w:after="0" w:line="360" w:lineRule="auto"/>
        <w:jc w:val="both"/>
        <w:rPr>
          <w:rFonts w:asciiTheme="majorBidi" w:hAnsiTheme="majorBidi" w:cstheme="majorBidi"/>
          <w:sz w:val="24"/>
          <w:szCs w:val="24"/>
        </w:rPr>
      </w:pPr>
    </w:p>
    <w:p w:rsidR="005E53D1" w:rsidRPr="001B22DD" w:rsidRDefault="0050753D" w:rsidP="000A2477">
      <w:pPr>
        <w:autoSpaceDE w:val="0"/>
        <w:autoSpaceDN w:val="0"/>
        <w:adjustRightInd w:val="0"/>
        <w:spacing w:after="0" w:line="360" w:lineRule="auto"/>
        <w:ind w:firstLine="708"/>
        <w:jc w:val="both"/>
        <w:rPr>
          <w:rFonts w:asciiTheme="majorBidi" w:eastAsia="TimesNewRoman" w:hAnsiTheme="majorBidi" w:cstheme="majorBidi"/>
          <w:sz w:val="24"/>
          <w:szCs w:val="24"/>
        </w:rPr>
      </w:pPr>
      <w:r w:rsidRPr="001B22DD">
        <w:rPr>
          <w:rFonts w:asciiTheme="majorBidi" w:eastAsia="TimesNewRoman" w:hAnsiTheme="majorBidi" w:cstheme="majorBidi"/>
          <w:sz w:val="24"/>
          <w:szCs w:val="24"/>
        </w:rPr>
        <w:t xml:space="preserve">Cette </w:t>
      </w:r>
      <w:r w:rsidR="0037019B" w:rsidRPr="001B22DD">
        <w:rPr>
          <w:rFonts w:asciiTheme="majorBidi" w:eastAsia="TimesNewRoman" w:hAnsiTheme="majorBidi" w:cstheme="majorBidi"/>
          <w:sz w:val="24"/>
          <w:szCs w:val="24"/>
        </w:rPr>
        <w:t>étude</w:t>
      </w:r>
      <w:r w:rsidRPr="001B22DD">
        <w:rPr>
          <w:rFonts w:asciiTheme="majorBidi" w:eastAsia="TimesNewRoman" w:hAnsiTheme="majorBidi" w:cstheme="majorBidi"/>
          <w:sz w:val="24"/>
          <w:szCs w:val="24"/>
        </w:rPr>
        <w:t xml:space="preserve"> du bassin versant d’Oued el Abiod</w:t>
      </w:r>
      <w:r w:rsidR="000A12DD" w:rsidRPr="001B22DD">
        <w:rPr>
          <w:rFonts w:asciiTheme="majorBidi" w:eastAsia="TimesNewRoman" w:hAnsiTheme="majorBidi" w:cstheme="majorBidi"/>
          <w:sz w:val="24"/>
          <w:szCs w:val="24"/>
        </w:rPr>
        <w:t xml:space="preserve"> </w:t>
      </w:r>
      <w:r w:rsidRPr="001B22DD">
        <w:rPr>
          <w:rFonts w:asciiTheme="majorBidi" w:eastAsia="TimesNewRoman" w:hAnsiTheme="majorBidi" w:cstheme="majorBidi"/>
          <w:sz w:val="24"/>
          <w:szCs w:val="24"/>
        </w:rPr>
        <w:t>coïncide</w:t>
      </w:r>
      <w:r w:rsidR="00882E9E">
        <w:rPr>
          <w:rFonts w:asciiTheme="majorBidi" w:eastAsia="TimesNewRoman" w:hAnsiTheme="majorBidi" w:cstheme="majorBidi"/>
          <w:sz w:val="24"/>
          <w:szCs w:val="24"/>
        </w:rPr>
        <w:t xml:space="preserve"> </w:t>
      </w:r>
      <w:r w:rsidRPr="001B22DD">
        <w:rPr>
          <w:rFonts w:asciiTheme="majorBidi" w:eastAsia="TimesNewRoman" w:hAnsiTheme="majorBidi" w:cstheme="majorBidi"/>
          <w:sz w:val="24"/>
          <w:szCs w:val="24"/>
        </w:rPr>
        <w:t>avec une étape</w:t>
      </w:r>
      <w:r w:rsidR="005E53D1" w:rsidRPr="001B22DD">
        <w:rPr>
          <w:rFonts w:asciiTheme="majorBidi" w:eastAsia="TimesNewRoman" w:hAnsiTheme="majorBidi" w:cstheme="majorBidi"/>
          <w:sz w:val="24"/>
          <w:szCs w:val="24"/>
        </w:rPr>
        <w:t xml:space="preserve"> importante dans le</w:t>
      </w:r>
      <w:r w:rsidR="000A12DD" w:rsidRPr="001B22DD">
        <w:rPr>
          <w:rFonts w:asciiTheme="majorBidi" w:eastAsia="TimesNewRoman" w:hAnsiTheme="majorBidi" w:cstheme="majorBidi"/>
          <w:sz w:val="24"/>
          <w:szCs w:val="24"/>
        </w:rPr>
        <w:t xml:space="preserve"> </w:t>
      </w:r>
      <w:r w:rsidR="005E53D1" w:rsidRPr="001B22DD">
        <w:rPr>
          <w:rFonts w:asciiTheme="majorBidi" w:eastAsia="TimesNewRoman" w:hAnsiTheme="majorBidi" w:cstheme="majorBidi"/>
          <w:sz w:val="24"/>
          <w:szCs w:val="24"/>
        </w:rPr>
        <w:t>développement de l’Algérie</w:t>
      </w:r>
      <w:r w:rsidRPr="001B22DD">
        <w:rPr>
          <w:rFonts w:asciiTheme="majorBidi" w:eastAsia="TimesNewRoman" w:hAnsiTheme="majorBidi" w:cstheme="majorBidi"/>
          <w:sz w:val="24"/>
          <w:szCs w:val="24"/>
        </w:rPr>
        <w:t xml:space="preserve"> au coté hydraulique</w:t>
      </w:r>
      <w:r w:rsidR="005E53D1" w:rsidRPr="001B22DD">
        <w:rPr>
          <w:rFonts w:asciiTheme="majorBidi" w:eastAsia="TimesNewRoman" w:hAnsiTheme="majorBidi" w:cstheme="majorBidi"/>
          <w:sz w:val="24"/>
          <w:szCs w:val="24"/>
        </w:rPr>
        <w:t>, qui accorde un intérêt particulier à la valorisation du potentiel</w:t>
      </w:r>
      <w:r w:rsidR="000A12DD" w:rsidRPr="001B22DD">
        <w:rPr>
          <w:rFonts w:asciiTheme="majorBidi" w:eastAsia="TimesNewRoman" w:hAnsiTheme="majorBidi" w:cstheme="majorBidi"/>
          <w:sz w:val="24"/>
          <w:szCs w:val="24"/>
        </w:rPr>
        <w:t xml:space="preserve"> </w:t>
      </w:r>
      <w:r w:rsidR="005E53D1" w:rsidRPr="001B22DD">
        <w:rPr>
          <w:rFonts w:asciiTheme="majorBidi" w:eastAsia="TimesNewRoman" w:hAnsiTheme="majorBidi" w:cstheme="majorBidi"/>
          <w:sz w:val="24"/>
          <w:szCs w:val="24"/>
        </w:rPr>
        <w:t>hydraulique. Cette vision a été rendue nécessaire pour s’adapter à toutes les mutations nées des</w:t>
      </w:r>
      <w:r w:rsidR="00D56E9F" w:rsidRPr="001B22DD">
        <w:rPr>
          <w:rFonts w:asciiTheme="majorBidi" w:eastAsia="TimesNewRoman" w:hAnsiTheme="majorBidi" w:cstheme="majorBidi"/>
          <w:sz w:val="24"/>
          <w:szCs w:val="24"/>
        </w:rPr>
        <w:t xml:space="preserve"> </w:t>
      </w:r>
      <w:r w:rsidR="005E53D1" w:rsidRPr="001B22DD">
        <w:rPr>
          <w:rFonts w:asciiTheme="majorBidi" w:eastAsia="TimesNewRoman" w:hAnsiTheme="majorBidi" w:cstheme="majorBidi"/>
          <w:sz w:val="24"/>
          <w:szCs w:val="24"/>
        </w:rPr>
        <w:t>bouleversements climatiques, de l’évolution socio-économique, de la perception du coût réel de</w:t>
      </w:r>
      <w:r w:rsidR="00D56E9F" w:rsidRPr="001B22DD">
        <w:rPr>
          <w:rFonts w:asciiTheme="majorBidi" w:eastAsia="TimesNewRoman" w:hAnsiTheme="majorBidi" w:cstheme="majorBidi"/>
          <w:sz w:val="24"/>
          <w:szCs w:val="24"/>
        </w:rPr>
        <w:t xml:space="preserve"> </w:t>
      </w:r>
      <w:r w:rsidR="005E53D1" w:rsidRPr="001B22DD">
        <w:rPr>
          <w:rFonts w:asciiTheme="majorBidi" w:eastAsia="TimesNewRoman" w:hAnsiTheme="majorBidi" w:cstheme="majorBidi"/>
          <w:sz w:val="24"/>
          <w:szCs w:val="24"/>
        </w:rPr>
        <w:t>l’eau.</w:t>
      </w:r>
    </w:p>
    <w:p w:rsidR="000A12DD" w:rsidRPr="001B22DD" w:rsidRDefault="000A12DD" w:rsidP="001B22DD">
      <w:pPr>
        <w:autoSpaceDE w:val="0"/>
        <w:autoSpaceDN w:val="0"/>
        <w:adjustRightInd w:val="0"/>
        <w:spacing w:after="0" w:line="360" w:lineRule="auto"/>
        <w:ind w:firstLine="708"/>
        <w:jc w:val="both"/>
        <w:rPr>
          <w:rFonts w:asciiTheme="majorBidi" w:hAnsiTheme="majorBidi" w:cstheme="majorBidi"/>
          <w:sz w:val="24"/>
          <w:szCs w:val="24"/>
        </w:rPr>
      </w:pPr>
      <w:r w:rsidRPr="001B22DD">
        <w:rPr>
          <w:rFonts w:asciiTheme="majorBidi" w:hAnsiTheme="majorBidi" w:cstheme="majorBidi"/>
          <w:sz w:val="24"/>
          <w:szCs w:val="24"/>
        </w:rPr>
        <w:t>Oued El Abiod est formé par la réunion des torrents descendants des raides pentes de Chelia (2328m) et Ichemoul (2100m). Après avoir traversé Tighanimine, il s’encaisse dans les canyons de Rhoufi et les gorges de Mchouneche, puis s’ouvre une voie vers la plaine Saharienne jusqu’aux gorges de Foum el Gherza. Le bassin versant est caractérisé par sa dissymétrie, une partie montagneuse au Nord à plus de 2000 m (Chelia) et une autre basse au Sud (295m El Habel).Il s'étale sur une superficie de 1300 Km² circonscrite par un périmètre de 218Km.</w:t>
      </w:r>
    </w:p>
    <w:p w:rsidR="006B0188" w:rsidRPr="001B22DD" w:rsidRDefault="006B0188" w:rsidP="00704EA6">
      <w:pPr>
        <w:spacing w:line="360" w:lineRule="auto"/>
        <w:ind w:firstLine="567"/>
        <w:rPr>
          <w:rFonts w:asciiTheme="majorBidi" w:hAnsiTheme="majorBidi" w:cstheme="majorBidi"/>
          <w:sz w:val="24"/>
          <w:szCs w:val="24"/>
        </w:rPr>
      </w:pPr>
      <w:r w:rsidRPr="001B22DD">
        <w:rPr>
          <w:rFonts w:asciiTheme="majorBidi" w:hAnsiTheme="majorBidi" w:cstheme="majorBidi"/>
          <w:sz w:val="24"/>
          <w:szCs w:val="24"/>
        </w:rPr>
        <w:t>Dans ce modeste travai</w:t>
      </w:r>
      <w:r w:rsidR="0050753D" w:rsidRPr="001B22DD">
        <w:rPr>
          <w:rFonts w:asciiTheme="majorBidi" w:hAnsiTheme="majorBidi" w:cstheme="majorBidi"/>
          <w:sz w:val="24"/>
          <w:szCs w:val="24"/>
        </w:rPr>
        <w:t>l on va tenter d</w:t>
      </w:r>
      <w:r w:rsidR="00B34FC7" w:rsidRPr="001B22DD">
        <w:rPr>
          <w:rFonts w:asciiTheme="majorBidi" w:hAnsiTheme="majorBidi" w:cstheme="majorBidi"/>
          <w:sz w:val="24"/>
          <w:szCs w:val="24"/>
        </w:rPr>
        <w:t xml:space="preserve">e faire une étude sur le bassin versant </w:t>
      </w:r>
      <w:r w:rsidR="00B929F4">
        <w:rPr>
          <w:rFonts w:asciiTheme="majorBidi" w:eastAsia="TimesNewRoman" w:hAnsiTheme="majorBidi" w:cstheme="majorBidi"/>
          <w:sz w:val="24"/>
          <w:szCs w:val="24"/>
        </w:rPr>
        <w:t>Oued el Abiod afin d’accéder à des équations pour la modélisation du phénomène étudié</w:t>
      </w:r>
      <w:r w:rsidR="00A61DA8">
        <w:rPr>
          <w:rFonts w:asciiTheme="majorBidi" w:eastAsia="TimesNewRoman" w:hAnsiTheme="majorBidi" w:cstheme="majorBidi"/>
          <w:sz w:val="24"/>
          <w:szCs w:val="24"/>
        </w:rPr>
        <w:t xml:space="preserve"> à l’aide du logiciel HEC RAS </w:t>
      </w:r>
      <w:r w:rsidR="00B929F4">
        <w:rPr>
          <w:rFonts w:asciiTheme="majorBidi" w:eastAsia="TimesNewRoman" w:hAnsiTheme="majorBidi" w:cstheme="majorBidi"/>
          <w:sz w:val="24"/>
          <w:szCs w:val="24"/>
        </w:rPr>
        <w:t xml:space="preserve"> et d’évaluer le transport solide du bassin versant </w:t>
      </w:r>
      <w:r w:rsidR="000B35BC">
        <w:rPr>
          <w:rFonts w:asciiTheme="majorBidi" w:eastAsia="TimesNewRoman" w:hAnsiTheme="majorBidi" w:cstheme="majorBidi"/>
          <w:sz w:val="24"/>
          <w:szCs w:val="24"/>
        </w:rPr>
        <w:t>étudié.</w:t>
      </w:r>
      <w:r w:rsidR="00B929F4">
        <w:rPr>
          <w:rFonts w:asciiTheme="majorBidi" w:eastAsia="TimesNewRoman" w:hAnsiTheme="majorBidi" w:cstheme="majorBidi"/>
          <w:sz w:val="24"/>
          <w:szCs w:val="24"/>
        </w:rPr>
        <w:t xml:space="preserve"> </w:t>
      </w:r>
    </w:p>
    <w:p w:rsidR="006B0188" w:rsidRPr="001B22DD" w:rsidRDefault="006B0188" w:rsidP="00704EA6">
      <w:pPr>
        <w:spacing w:line="360" w:lineRule="auto"/>
        <w:ind w:firstLine="567"/>
        <w:rPr>
          <w:rFonts w:asciiTheme="majorBidi" w:hAnsiTheme="majorBidi" w:cstheme="majorBidi"/>
          <w:sz w:val="24"/>
          <w:szCs w:val="24"/>
        </w:rPr>
      </w:pPr>
      <w:r w:rsidRPr="001B22DD">
        <w:rPr>
          <w:rFonts w:asciiTheme="majorBidi" w:hAnsiTheme="majorBidi" w:cstheme="majorBidi"/>
          <w:sz w:val="24"/>
          <w:szCs w:val="24"/>
        </w:rPr>
        <w:t>Malgré tant des difficultés rencontrées auprès les services concernés pour avoir les données nécessaire</w:t>
      </w:r>
      <w:r w:rsidR="00B929F4">
        <w:rPr>
          <w:rFonts w:asciiTheme="majorBidi" w:hAnsiTheme="majorBidi" w:cstheme="majorBidi"/>
          <w:sz w:val="24"/>
          <w:szCs w:val="24"/>
        </w:rPr>
        <w:t>s</w:t>
      </w:r>
      <w:r w:rsidRPr="001B22DD">
        <w:rPr>
          <w:rFonts w:asciiTheme="majorBidi" w:hAnsiTheme="majorBidi" w:cstheme="majorBidi"/>
          <w:sz w:val="24"/>
          <w:szCs w:val="24"/>
        </w:rPr>
        <w:t xml:space="preserve"> pour ce mémoire</w:t>
      </w:r>
      <w:r w:rsidR="00B929F4">
        <w:rPr>
          <w:rFonts w:asciiTheme="majorBidi" w:hAnsiTheme="majorBidi" w:cstheme="majorBidi"/>
          <w:sz w:val="24"/>
          <w:szCs w:val="24"/>
        </w:rPr>
        <w:t xml:space="preserve"> et le manque des données on a pu exploiter les données</w:t>
      </w:r>
      <w:r w:rsidR="000B35BC">
        <w:rPr>
          <w:rFonts w:asciiTheme="majorBidi" w:hAnsiTheme="majorBidi" w:cstheme="majorBidi"/>
          <w:sz w:val="24"/>
          <w:szCs w:val="24"/>
        </w:rPr>
        <w:t xml:space="preserve"> cédées afin de </w:t>
      </w:r>
      <w:r w:rsidRPr="001B22DD">
        <w:rPr>
          <w:rFonts w:asciiTheme="majorBidi" w:hAnsiTheme="majorBidi" w:cstheme="majorBidi"/>
          <w:sz w:val="24"/>
          <w:szCs w:val="24"/>
        </w:rPr>
        <w:t>poursuivre ce travail si important</w:t>
      </w:r>
      <w:r w:rsidR="001E53A1" w:rsidRPr="001B22DD">
        <w:rPr>
          <w:rFonts w:asciiTheme="majorBidi" w:hAnsiTheme="majorBidi" w:cstheme="majorBidi"/>
          <w:sz w:val="24"/>
          <w:szCs w:val="24"/>
        </w:rPr>
        <w:t xml:space="preserve"> à faire</w:t>
      </w:r>
      <w:r w:rsidR="00896C6B" w:rsidRPr="001B22DD">
        <w:rPr>
          <w:rFonts w:asciiTheme="majorBidi" w:hAnsiTheme="majorBidi" w:cstheme="majorBidi"/>
          <w:sz w:val="24"/>
          <w:szCs w:val="24"/>
        </w:rPr>
        <w:t>.</w:t>
      </w:r>
    </w:p>
    <w:p w:rsidR="00C65E5B" w:rsidRDefault="006B0188" w:rsidP="00704EA6">
      <w:pPr>
        <w:spacing w:line="360" w:lineRule="auto"/>
        <w:rPr>
          <w:rFonts w:asciiTheme="majorBidi" w:hAnsiTheme="majorBidi" w:cstheme="majorBidi"/>
          <w:sz w:val="24"/>
          <w:szCs w:val="24"/>
        </w:rPr>
      </w:pPr>
      <w:r w:rsidRPr="001B22DD">
        <w:rPr>
          <w:rFonts w:asciiTheme="majorBidi" w:hAnsiTheme="majorBidi" w:cstheme="majorBidi"/>
          <w:sz w:val="24"/>
          <w:szCs w:val="24"/>
        </w:rPr>
        <w:t xml:space="preserve">Ce mémoire est réparti en </w:t>
      </w:r>
      <w:r w:rsidR="00A61DA8">
        <w:rPr>
          <w:rFonts w:asciiTheme="majorBidi" w:hAnsiTheme="majorBidi" w:cstheme="majorBidi"/>
          <w:sz w:val="24"/>
          <w:szCs w:val="24"/>
        </w:rPr>
        <w:t xml:space="preserve">quatre </w:t>
      </w:r>
      <w:r w:rsidRPr="001B22DD">
        <w:rPr>
          <w:rFonts w:asciiTheme="majorBidi" w:hAnsiTheme="majorBidi" w:cstheme="majorBidi"/>
          <w:sz w:val="24"/>
          <w:szCs w:val="24"/>
        </w:rPr>
        <w:t>chapitres :</w:t>
      </w:r>
    </w:p>
    <w:p w:rsidR="006B0188" w:rsidRPr="00C65E5B" w:rsidRDefault="00C65E5B" w:rsidP="00704EA6">
      <w:pPr>
        <w:pStyle w:val="Paragraphedeliste"/>
        <w:numPr>
          <w:ilvl w:val="0"/>
          <w:numId w:val="2"/>
        </w:numPr>
        <w:spacing w:line="360" w:lineRule="auto"/>
        <w:rPr>
          <w:rFonts w:asciiTheme="majorBidi" w:hAnsiTheme="majorBidi" w:cstheme="majorBidi"/>
          <w:sz w:val="24"/>
          <w:szCs w:val="24"/>
        </w:rPr>
      </w:pPr>
      <w:r w:rsidRPr="009A3EBA">
        <w:rPr>
          <w:rFonts w:asciiTheme="majorBidi" w:hAnsiTheme="majorBidi" w:cstheme="majorBidi"/>
          <w:b/>
          <w:bCs/>
          <w:sz w:val="24"/>
          <w:szCs w:val="24"/>
        </w:rPr>
        <w:t>Le premier chapitre</w:t>
      </w:r>
      <w:r>
        <w:rPr>
          <w:rFonts w:asciiTheme="majorBidi" w:hAnsiTheme="majorBidi" w:cstheme="majorBidi"/>
          <w:sz w:val="24"/>
          <w:szCs w:val="24"/>
        </w:rPr>
        <w:t> </w:t>
      </w:r>
      <w:r w:rsidR="009A3EBA">
        <w:rPr>
          <w:rFonts w:asciiTheme="majorBidi" w:hAnsiTheme="majorBidi" w:cstheme="majorBidi"/>
          <w:sz w:val="24"/>
          <w:szCs w:val="24"/>
        </w:rPr>
        <w:t>: nous</w:t>
      </w:r>
      <w:r>
        <w:rPr>
          <w:rFonts w:asciiTheme="majorBidi" w:hAnsiTheme="majorBidi" w:cstheme="majorBidi"/>
          <w:sz w:val="24"/>
          <w:szCs w:val="24"/>
        </w:rPr>
        <w:t xml:space="preserve"> avons réparti ce chapitre à cinq partie :</w:t>
      </w:r>
    </w:p>
    <w:p w:rsidR="000A12DD" w:rsidRPr="00C65E5B" w:rsidRDefault="00C65E5B" w:rsidP="00704EA6">
      <w:pPr>
        <w:pStyle w:val="Paragraphedeliste"/>
        <w:numPr>
          <w:ilvl w:val="0"/>
          <w:numId w:val="3"/>
        </w:numPr>
        <w:spacing w:line="360" w:lineRule="auto"/>
        <w:rPr>
          <w:rFonts w:asciiTheme="majorBidi" w:hAnsiTheme="majorBidi" w:cstheme="majorBidi"/>
          <w:sz w:val="24"/>
          <w:szCs w:val="24"/>
        </w:rPr>
      </w:pPr>
      <w:r w:rsidRPr="00C65E5B">
        <w:rPr>
          <w:rFonts w:asciiTheme="majorBidi" w:hAnsiTheme="majorBidi" w:cstheme="majorBidi"/>
          <w:sz w:val="24"/>
          <w:szCs w:val="24"/>
        </w:rPr>
        <w:t xml:space="preserve"> </w:t>
      </w:r>
      <w:r w:rsidR="006B0188" w:rsidRPr="009A3EBA">
        <w:rPr>
          <w:rFonts w:asciiTheme="majorBidi" w:hAnsiTheme="majorBidi" w:cstheme="majorBidi"/>
          <w:b/>
          <w:bCs/>
          <w:sz w:val="24"/>
          <w:szCs w:val="24"/>
        </w:rPr>
        <w:t xml:space="preserve">Le premier </w:t>
      </w:r>
      <w:r w:rsidRPr="009A3EBA">
        <w:rPr>
          <w:rFonts w:asciiTheme="majorBidi" w:hAnsiTheme="majorBidi" w:cstheme="majorBidi"/>
          <w:b/>
          <w:bCs/>
          <w:sz w:val="24"/>
          <w:szCs w:val="24"/>
        </w:rPr>
        <w:t>partie</w:t>
      </w:r>
      <w:r w:rsidR="009A3EBA">
        <w:rPr>
          <w:rFonts w:asciiTheme="majorBidi" w:hAnsiTheme="majorBidi" w:cstheme="majorBidi"/>
          <w:sz w:val="24"/>
          <w:szCs w:val="24"/>
        </w:rPr>
        <w:t> :</w:t>
      </w:r>
      <w:r w:rsidRPr="00C65E5B">
        <w:rPr>
          <w:rFonts w:asciiTheme="majorBidi" w:hAnsiTheme="majorBidi" w:cstheme="majorBidi"/>
          <w:sz w:val="24"/>
          <w:szCs w:val="24"/>
        </w:rPr>
        <w:t xml:space="preserve"> </w:t>
      </w:r>
      <w:r w:rsidR="006B0188" w:rsidRPr="00C65E5B">
        <w:rPr>
          <w:rFonts w:asciiTheme="majorBidi" w:hAnsiTheme="majorBidi" w:cstheme="majorBidi"/>
          <w:sz w:val="24"/>
          <w:szCs w:val="24"/>
        </w:rPr>
        <w:t>est consacré à mettre u</w:t>
      </w:r>
      <w:r w:rsidR="00704EA6">
        <w:rPr>
          <w:rFonts w:asciiTheme="majorBidi" w:hAnsiTheme="majorBidi" w:cstheme="majorBidi"/>
          <w:sz w:val="24"/>
          <w:szCs w:val="24"/>
        </w:rPr>
        <w:t>ne petite généralité concerna</w:t>
      </w:r>
      <w:r w:rsidR="00880D29">
        <w:rPr>
          <w:rFonts w:asciiTheme="majorBidi" w:hAnsiTheme="majorBidi" w:cstheme="majorBidi"/>
          <w:sz w:val="24"/>
          <w:szCs w:val="24"/>
        </w:rPr>
        <w:t xml:space="preserve"> </w:t>
      </w:r>
      <w:r w:rsidR="006B0188" w:rsidRPr="00C65E5B">
        <w:rPr>
          <w:rFonts w:asciiTheme="majorBidi" w:hAnsiTheme="majorBidi" w:cstheme="majorBidi"/>
          <w:sz w:val="24"/>
          <w:szCs w:val="24"/>
        </w:rPr>
        <w:t>l’érosion, le transport solide et l’envasement.</w:t>
      </w:r>
    </w:p>
    <w:p w:rsidR="006B0188" w:rsidRPr="001B22DD" w:rsidRDefault="009A3EBA" w:rsidP="009A3EBA">
      <w:pPr>
        <w:pStyle w:val="Paragraphedeliste"/>
        <w:numPr>
          <w:ilvl w:val="0"/>
          <w:numId w:val="1"/>
        </w:numPr>
        <w:spacing w:line="360" w:lineRule="auto"/>
        <w:jc w:val="both"/>
        <w:rPr>
          <w:rFonts w:asciiTheme="majorBidi" w:hAnsiTheme="majorBidi" w:cstheme="majorBidi"/>
          <w:sz w:val="24"/>
          <w:szCs w:val="24"/>
        </w:rPr>
      </w:pPr>
      <w:r w:rsidRPr="009A3EBA">
        <w:rPr>
          <w:rFonts w:asciiTheme="majorBidi" w:hAnsiTheme="majorBidi" w:cstheme="majorBidi"/>
          <w:b/>
          <w:bCs/>
          <w:sz w:val="24"/>
          <w:szCs w:val="24"/>
        </w:rPr>
        <w:lastRenderedPageBreak/>
        <w:t>La</w:t>
      </w:r>
      <w:r w:rsidR="000A12DD" w:rsidRPr="009A3EBA">
        <w:rPr>
          <w:rFonts w:asciiTheme="majorBidi" w:hAnsiTheme="majorBidi" w:cstheme="majorBidi"/>
          <w:b/>
          <w:bCs/>
          <w:sz w:val="24"/>
          <w:szCs w:val="24"/>
        </w:rPr>
        <w:t xml:space="preserve"> </w:t>
      </w:r>
      <w:r w:rsidR="00E451AB" w:rsidRPr="009A3EBA">
        <w:rPr>
          <w:rFonts w:asciiTheme="majorBidi" w:hAnsiTheme="majorBidi" w:cstheme="majorBidi"/>
          <w:b/>
          <w:bCs/>
          <w:sz w:val="24"/>
          <w:szCs w:val="24"/>
        </w:rPr>
        <w:t>deuxième</w:t>
      </w:r>
      <w:r w:rsidR="000A12DD" w:rsidRPr="009A3EBA">
        <w:rPr>
          <w:rFonts w:asciiTheme="majorBidi" w:hAnsiTheme="majorBidi" w:cstheme="majorBidi"/>
          <w:b/>
          <w:bCs/>
          <w:sz w:val="24"/>
          <w:szCs w:val="24"/>
        </w:rPr>
        <w:t xml:space="preserve"> </w:t>
      </w:r>
      <w:r w:rsidRPr="009A3EBA">
        <w:rPr>
          <w:rFonts w:asciiTheme="majorBidi" w:hAnsiTheme="majorBidi" w:cstheme="majorBidi"/>
          <w:b/>
          <w:bCs/>
          <w:sz w:val="24"/>
          <w:szCs w:val="24"/>
        </w:rPr>
        <w:t>partie</w:t>
      </w:r>
      <w:r>
        <w:rPr>
          <w:rFonts w:asciiTheme="majorBidi" w:hAnsiTheme="majorBidi" w:cstheme="majorBidi"/>
          <w:sz w:val="24"/>
          <w:szCs w:val="24"/>
        </w:rPr>
        <w:t> :</w:t>
      </w:r>
      <w:r w:rsidRPr="001B22DD">
        <w:rPr>
          <w:rFonts w:asciiTheme="majorBidi" w:hAnsiTheme="majorBidi" w:cstheme="majorBidi"/>
          <w:sz w:val="24"/>
          <w:szCs w:val="24"/>
        </w:rPr>
        <w:t xml:space="preserve"> présente</w:t>
      </w:r>
      <w:r w:rsidR="000B35BC">
        <w:rPr>
          <w:rFonts w:asciiTheme="majorBidi" w:hAnsiTheme="majorBidi" w:cstheme="majorBidi"/>
          <w:sz w:val="24"/>
          <w:szCs w:val="24"/>
        </w:rPr>
        <w:t xml:space="preserve"> une aperçue générale sur </w:t>
      </w:r>
      <w:r w:rsidR="000A12DD" w:rsidRPr="001B22DD">
        <w:rPr>
          <w:rFonts w:asciiTheme="majorBidi" w:hAnsiTheme="majorBidi" w:cstheme="majorBidi"/>
          <w:sz w:val="24"/>
          <w:szCs w:val="24"/>
        </w:rPr>
        <w:t>le</w:t>
      </w:r>
      <w:r w:rsidR="00324A0F" w:rsidRPr="001B22DD">
        <w:rPr>
          <w:rFonts w:asciiTheme="majorBidi" w:hAnsiTheme="majorBidi" w:cstheme="majorBidi"/>
          <w:sz w:val="24"/>
          <w:szCs w:val="24"/>
        </w:rPr>
        <w:t xml:space="preserve"> bassin versant d</w:t>
      </w:r>
      <w:r w:rsidR="00975D3C">
        <w:rPr>
          <w:rFonts w:asciiTheme="majorBidi" w:hAnsiTheme="majorBidi" w:cstheme="majorBidi"/>
          <w:sz w:val="24"/>
          <w:szCs w:val="24"/>
        </w:rPr>
        <w:t>’Oued E</w:t>
      </w:r>
      <w:r w:rsidR="001635ED" w:rsidRPr="001B22DD">
        <w:rPr>
          <w:rFonts w:asciiTheme="majorBidi" w:hAnsiTheme="majorBidi" w:cstheme="majorBidi"/>
          <w:sz w:val="24"/>
          <w:szCs w:val="24"/>
        </w:rPr>
        <w:t xml:space="preserve">l- Abiod </w:t>
      </w:r>
      <w:r w:rsidR="000A12DD" w:rsidRPr="001B22DD">
        <w:rPr>
          <w:rFonts w:asciiTheme="majorBidi" w:hAnsiTheme="majorBidi" w:cstheme="majorBidi"/>
          <w:sz w:val="24"/>
          <w:szCs w:val="24"/>
        </w:rPr>
        <w:t xml:space="preserve"> dont la situation géographique et le couvert </w:t>
      </w:r>
      <w:r w:rsidR="001635ED" w:rsidRPr="001B22DD">
        <w:rPr>
          <w:rFonts w:asciiTheme="majorBidi" w:hAnsiTheme="majorBidi" w:cstheme="majorBidi"/>
          <w:sz w:val="24"/>
          <w:szCs w:val="24"/>
        </w:rPr>
        <w:t>végétal</w:t>
      </w:r>
      <w:r w:rsidR="000A12DD" w:rsidRPr="001B22DD">
        <w:rPr>
          <w:rFonts w:asciiTheme="majorBidi" w:hAnsiTheme="majorBidi" w:cstheme="majorBidi"/>
          <w:sz w:val="24"/>
          <w:szCs w:val="24"/>
        </w:rPr>
        <w:t xml:space="preserve"> suit par une étude géologique et lithologique de ce bassin versant puis la tectonique</w:t>
      </w:r>
      <w:r w:rsidR="001635ED" w:rsidRPr="001B22DD">
        <w:rPr>
          <w:rFonts w:asciiTheme="majorBidi" w:hAnsiTheme="majorBidi" w:cstheme="majorBidi"/>
          <w:sz w:val="24"/>
          <w:szCs w:val="24"/>
        </w:rPr>
        <w:t>. C</w:t>
      </w:r>
      <w:r w:rsidR="000A12DD" w:rsidRPr="001B22DD">
        <w:rPr>
          <w:rFonts w:asciiTheme="majorBidi" w:hAnsiTheme="majorBidi" w:cstheme="majorBidi"/>
          <w:sz w:val="24"/>
          <w:szCs w:val="24"/>
        </w:rPr>
        <w:t xml:space="preserve">e chapitre est fini par une présentation du barrage Foum </w:t>
      </w:r>
      <w:r w:rsidR="001635ED" w:rsidRPr="001B22DD">
        <w:rPr>
          <w:rFonts w:asciiTheme="majorBidi" w:hAnsiTheme="majorBidi" w:cstheme="majorBidi"/>
          <w:sz w:val="24"/>
          <w:szCs w:val="24"/>
        </w:rPr>
        <w:t>el Ghorza</w:t>
      </w:r>
      <w:r w:rsidR="000A12DD" w:rsidRPr="001B22DD">
        <w:rPr>
          <w:rFonts w:asciiTheme="majorBidi" w:hAnsiTheme="majorBidi" w:cstheme="majorBidi"/>
          <w:sz w:val="24"/>
          <w:szCs w:val="24"/>
        </w:rPr>
        <w:t xml:space="preserve"> qui </w:t>
      </w:r>
      <w:r w:rsidR="001635ED" w:rsidRPr="001B22DD">
        <w:rPr>
          <w:rFonts w:asciiTheme="majorBidi" w:hAnsiTheme="majorBidi" w:cstheme="majorBidi"/>
          <w:sz w:val="24"/>
          <w:szCs w:val="24"/>
        </w:rPr>
        <w:t xml:space="preserve">se trouve </w:t>
      </w:r>
      <w:r w:rsidR="000A12DD" w:rsidRPr="001B22DD">
        <w:rPr>
          <w:rFonts w:asciiTheme="majorBidi" w:hAnsiTheme="majorBidi" w:cstheme="majorBidi"/>
          <w:sz w:val="24"/>
          <w:szCs w:val="24"/>
        </w:rPr>
        <w:t>à</w:t>
      </w:r>
      <w:r w:rsidR="001635ED" w:rsidRPr="001B22DD">
        <w:rPr>
          <w:rFonts w:asciiTheme="majorBidi" w:hAnsiTheme="majorBidi" w:cstheme="majorBidi"/>
          <w:sz w:val="24"/>
          <w:szCs w:val="24"/>
        </w:rPr>
        <w:t xml:space="preserve"> l’exutoire  de</w:t>
      </w:r>
      <w:r w:rsidR="000A12DD" w:rsidRPr="001B22DD">
        <w:rPr>
          <w:rFonts w:asciiTheme="majorBidi" w:hAnsiTheme="majorBidi" w:cstheme="majorBidi"/>
          <w:sz w:val="24"/>
          <w:szCs w:val="24"/>
        </w:rPr>
        <w:t xml:space="preserve"> ce bassin versant. </w:t>
      </w:r>
      <w:r w:rsidR="006B0188" w:rsidRPr="001B22DD">
        <w:rPr>
          <w:rFonts w:asciiTheme="majorBidi" w:hAnsiTheme="majorBidi" w:cstheme="majorBidi"/>
          <w:sz w:val="24"/>
          <w:szCs w:val="24"/>
        </w:rPr>
        <w:t xml:space="preserve"> </w:t>
      </w:r>
    </w:p>
    <w:p w:rsidR="0010241E" w:rsidRPr="001B22DD" w:rsidRDefault="009A3EBA" w:rsidP="009A3EBA">
      <w:pPr>
        <w:pStyle w:val="Paragraphedeliste"/>
        <w:numPr>
          <w:ilvl w:val="0"/>
          <w:numId w:val="1"/>
        </w:numPr>
        <w:spacing w:line="360" w:lineRule="auto"/>
        <w:jc w:val="both"/>
        <w:rPr>
          <w:rFonts w:asciiTheme="majorBidi" w:hAnsiTheme="majorBidi" w:cstheme="majorBidi"/>
          <w:sz w:val="24"/>
          <w:szCs w:val="24"/>
        </w:rPr>
      </w:pPr>
      <w:r>
        <w:rPr>
          <w:rFonts w:asciiTheme="majorBidi" w:hAnsiTheme="majorBidi" w:cstheme="majorBidi"/>
          <w:b/>
          <w:bCs/>
          <w:sz w:val="24"/>
          <w:szCs w:val="24"/>
        </w:rPr>
        <w:t>La</w:t>
      </w:r>
      <w:r w:rsidR="00E451AB" w:rsidRPr="009A3EBA">
        <w:rPr>
          <w:rFonts w:asciiTheme="majorBidi" w:hAnsiTheme="majorBidi" w:cstheme="majorBidi"/>
          <w:b/>
          <w:bCs/>
          <w:sz w:val="24"/>
          <w:szCs w:val="24"/>
        </w:rPr>
        <w:t xml:space="preserve"> troisième </w:t>
      </w:r>
      <w:r w:rsidRPr="009A3EBA">
        <w:rPr>
          <w:rFonts w:asciiTheme="majorBidi" w:hAnsiTheme="majorBidi" w:cstheme="majorBidi"/>
          <w:b/>
          <w:bCs/>
          <w:sz w:val="24"/>
          <w:szCs w:val="24"/>
        </w:rPr>
        <w:t>partie</w:t>
      </w:r>
      <w:r>
        <w:rPr>
          <w:rFonts w:asciiTheme="majorBidi" w:hAnsiTheme="majorBidi" w:cstheme="majorBidi"/>
          <w:sz w:val="24"/>
          <w:szCs w:val="24"/>
        </w:rPr>
        <w:t> :</w:t>
      </w:r>
      <w:r w:rsidRPr="001B22DD">
        <w:rPr>
          <w:rFonts w:asciiTheme="majorBidi" w:hAnsiTheme="majorBidi" w:cstheme="majorBidi"/>
          <w:sz w:val="24"/>
          <w:szCs w:val="24"/>
        </w:rPr>
        <w:t xml:space="preserve"> aborde</w:t>
      </w:r>
      <w:r w:rsidR="00E451AB" w:rsidRPr="001B22DD">
        <w:rPr>
          <w:rFonts w:asciiTheme="majorBidi" w:hAnsiTheme="majorBidi" w:cstheme="majorBidi"/>
          <w:sz w:val="24"/>
          <w:szCs w:val="24"/>
        </w:rPr>
        <w:t xml:space="preserve"> la question de la</w:t>
      </w:r>
      <w:r w:rsidR="00975D3C">
        <w:rPr>
          <w:rFonts w:asciiTheme="majorBidi" w:hAnsiTheme="majorBidi" w:cstheme="majorBidi"/>
          <w:sz w:val="24"/>
          <w:szCs w:val="24"/>
        </w:rPr>
        <w:t xml:space="preserve"> morphologie (La surface, les lo</w:t>
      </w:r>
      <w:r w:rsidR="00E451AB" w:rsidRPr="001B22DD">
        <w:rPr>
          <w:rFonts w:asciiTheme="majorBidi" w:hAnsiTheme="majorBidi" w:cstheme="majorBidi"/>
          <w:sz w:val="24"/>
          <w:szCs w:val="24"/>
        </w:rPr>
        <w:t xml:space="preserve">ngueurs et </w:t>
      </w:r>
      <w:r w:rsidR="00E451AB" w:rsidRPr="001B22DD">
        <w:rPr>
          <w:rFonts w:asciiTheme="majorBidi" w:hAnsiTheme="majorBidi" w:cstheme="majorBidi"/>
          <w:color w:val="000000"/>
          <w:sz w:val="24"/>
          <w:szCs w:val="24"/>
        </w:rPr>
        <w:t xml:space="preserve">Indice de compacité de Gravelius) suit par les </w:t>
      </w:r>
      <w:r w:rsidR="00E451AB" w:rsidRPr="001B22DD">
        <w:rPr>
          <w:rFonts w:asciiTheme="majorBidi" w:hAnsiTheme="majorBidi" w:cstheme="majorBidi"/>
          <w:sz w:val="24"/>
          <w:szCs w:val="24"/>
        </w:rPr>
        <w:t>Caractéristiques des altitudes (Max, moy et min) le rectangle équivalent. Ce chapitre est fini par mettre le réseau hydrograp</w:t>
      </w:r>
      <w:r w:rsidR="001635ED" w:rsidRPr="001B22DD">
        <w:rPr>
          <w:rFonts w:asciiTheme="majorBidi" w:hAnsiTheme="majorBidi" w:cstheme="majorBidi"/>
          <w:sz w:val="24"/>
          <w:szCs w:val="24"/>
        </w:rPr>
        <w:t xml:space="preserve">hique du bassin versant et </w:t>
      </w:r>
      <w:r w:rsidR="00FD5025" w:rsidRPr="001B22DD">
        <w:rPr>
          <w:rFonts w:asciiTheme="majorBidi" w:hAnsiTheme="majorBidi" w:cstheme="majorBidi"/>
          <w:sz w:val="24"/>
          <w:szCs w:val="24"/>
        </w:rPr>
        <w:t>c</w:t>
      </w:r>
      <w:r w:rsidR="001635ED" w:rsidRPr="001B22DD">
        <w:rPr>
          <w:rFonts w:asciiTheme="majorBidi" w:hAnsiTheme="majorBidi" w:cstheme="majorBidi"/>
          <w:sz w:val="24"/>
          <w:szCs w:val="24"/>
        </w:rPr>
        <w:t>es</w:t>
      </w:r>
      <w:r w:rsidR="00E451AB" w:rsidRPr="001B22DD">
        <w:rPr>
          <w:rFonts w:asciiTheme="majorBidi" w:hAnsiTheme="majorBidi" w:cstheme="majorBidi"/>
          <w:sz w:val="24"/>
          <w:szCs w:val="24"/>
        </w:rPr>
        <w:t xml:space="preserve"> caractéristiques.</w:t>
      </w:r>
    </w:p>
    <w:p w:rsidR="00015901" w:rsidRPr="001B22DD" w:rsidRDefault="0010241E" w:rsidP="009A3EBA">
      <w:pPr>
        <w:pStyle w:val="Paragraphedeliste"/>
        <w:numPr>
          <w:ilvl w:val="0"/>
          <w:numId w:val="1"/>
        </w:numPr>
        <w:spacing w:line="360" w:lineRule="auto"/>
        <w:jc w:val="both"/>
        <w:rPr>
          <w:rFonts w:asciiTheme="majorBidi" w:hAnsiTheme="majorBidi" w:cstheme="majorBidi"/>
          <w:sz w:val="24"/>
          <w:szCs w:val="24"/>
        </w:rPr>
      </w:pPr>
      <w:r w:rsidRPr="009A3EBA">
        <w:rPr>
          <w:rFonts w:asciiTheme="majorBidi" w:hAnsiTheme="majorBidi" w:cstheme="majorBidi"/>
          <w:b/>
          <w:bCs/>
          <w:sz w:val="24"/>
          <w:szCs w:val="24"/>
        </w:rPr>
        <w:t xml:space="preserve">Le quatrième </w:t>
      </w:r>
      <w:r w:rsidR="009A3EBA" w:rsidRPr="009A3EBA">
        <w:rPr>
          <w:rFonts w:asciiTheme="majorBidi" w:hAnsiTheme="majorBidi" w:cstheme="majorBidi"/>
          <w:b/>
          <w:bCs/>
          <w:sz w:val="24"/>
          <w:szCs w:val="24"/>
        </w:rPr>
        <w:t>partie</w:t>
      </w:r>
      <w:r w:rsidR="009A3EBA">
        <w:rPr>
          <w:rFonts w:asciiTheme="majorBidi" w:hAnsiTheme="majorBidi" w:cstheme="majorBidi"/>
          <w:sz w:val="24"/>
          <w:szCs w:val="24"/>
        </w:rPr>
        <w:t> :</w:t>
      </w:r>
      <w:r w:rsidR="009A3EBA" w:rsidRPr="001B22DD">
        <w:rPr>
          <w:rFonts w:asciiTheme="majorBidi" w:hAnsiTheme="majorBidi" w:cstheme="majorBidi"/>
          <w:sz w:val="24"/>
          <w:szCs w:val="24"/>
        </w:rPr>
        <w:t xml:space="preserve"> présente</w:t>
      </w:r>
      <w:r w:rsidRPr="001B22DD">
        <w:rPr>
          <w:rFonts w:asciiTheme="majorBidi" w:hAnsiTheme="majorBidi" w:cstheme="majorBidi"/>
          <w:sz w:val="24"/>
          <w:szCs w:val="24"/>
        </w:rPr>
        <w:t xml:space="preserve"> une étude climatique (</w:t>
      </w:r>
      <w:r w:rsidR="00015901" w:rsidRPr="001B22DD">
        <w:rPr>
          <w:rFonts w:asciiTheme="majorBidi" w:hAnsiTheme="majorBidi" w:cstheme="majorBidi"/>
          <w:sz w:val="24"/>
          <w:szCs w:val="24"/>
        </w:rPr>
        <w:t xml:space="preserve">Le régime </w:t>
      </w:r>
      <w:r w:rsidR="001635ED" w:rsidRPr="001B22DD">
        <w:rPr>
          <w:rFonts w:asciiTheme="majorBidi" w:hAnsiTheme="majorBidi" w:cstheme="majorBidi"/>
          <w:sz w:val="24"/>
          <w:szCs w:val="24"/>
        </w:rPr>
        <w:t>thermique,</w:t>
      </w:r>
      <w:r w:rsidR="00015901" w:rsidRPr="001B22DD">
        <w:rPr>
          <w:rFonts w:asciiTheme="majorBidi" w:hAnsiTheme="majorBidi" w:cstheme="majorBidi"/>
          <w:sz w:val="24"/>
          <w:szCs w:val="24"/>
        </w:rPr>
        <w:t xml:space="preserve"> Régime des vents,  L’hum</w:t>
      </w:r>
      <w:r w:rsidR="00975D3C">
        <w:rPr>
          <w:rFonts w:asciiTheme="majorBidi" w:hAnsiTheme="majorBidi" w:cstheme="majorBidi"/>
          <w:sz w:val="24"/>
          <w:szCs w:val="24"/>
        </w:rPr>
        <w:t xml:space="preserve">idité relative, l’évaporation, </w:t>
      </w:r>
      <w:r w:rsidR="00015901" w:rsidRPr="001B22DD">
        <w:rPr>
          <w:rFonts w:asciiTheme="majorBidi" w:hAnsiTheme="majorBidi" w:cstheme="majorBidi"/>
          <w:sz w:val="24"/>
          <w:szCs w:val="24"/>
        </w:rPr>
        <w:t xml:space="preserve">les précipitations) et une étude hydrologique (Etude des crues, hydrogramme de la crue, </w:t>
      </w:r>
      <w:r w:rsidR="001635ED" w:rsidRPr="001B22DD">
        <w:rPr>
          <w:rFonts w:asciiTheme="majorBidi" w:hAnsiTheme="majorBidi" w:cstheme="majorBidi"/>
          <w:sz w:val="24"/>
          <w:szCs w:val="24"/>
        </w:rPr>
        <w:t>é</w:t>
      </w:r>
      <w:r w:rsidR="00015901" w:rsidRPr="001B22DD">
        <w:rPr>
          <w:rFonts w:asciiTheme="majorBidi" w:hAnsiTheme="majorBidi" w:cstheme="majorBidi"/>
          <w:sz w:val="24"/>
          <w:szCs w:val="24"/>
        </w:rPr>
        <w:t xml:space="preserve">tude de l’apport liquide et une estimation de l’apport liquide et la lame d’eau écoulée). </w:t>
      </w:r>
    </w:p>
    <w:p w:rsidR="00BC0362" w:rsidRDefault="00BC0362" w:rsidP="008226FE">
      <w:pPr>
        <w:pStyle w:val="Paragraphedeliste"/>
        <w:numPr>
          <w:ilvl w:val="0"/>
          <w:numId w:val="1"/>
        </w:numPr>
        <w:spacing w:line="360" w:lineRule="auto"/>
        <w:jc w:val="both"/>
        <w:rPr>
          <w:rFonts w:asciiTheme="majorBidi" w:hAnsiTheme="majorBidi" w:cstheme="majorBidi"/>
          <w:sz w:val="24"/>
          <w:szCs w:val="24"/>
        </w:rPr>
      </w:pPr>
      <w:r w:rsidRPr="001B22DD">
        <w:rPr>
          <w:rFonts w:asciiTheme="majorBidi" w:hAnsiTheme="majorBidi" w:cstheme="majorBidi"/>
          <w:sz w:val="24"/>
          <w:szCs w:val="24"/>
        </w:rPr>
        <w:t>Le cinquième chapitre est consacré en première part à évaluer l’apport solide du bassin versant à l’échelle annuelle</w:t>
      </w:r>
      <w:r w:rsidR="008226FE">
        <w:rPr>
          <w:rFonts w:asciiTheme="majorBidi" w:hAnsiTheme="majorBidi" w:cstheme="majorBidi"/>
          <w:sz w:val="24"/>
          <w:szCs w:val="24"/>
        </w:rPr>
        <w:t xml:space="preserve">, mensuelle et à la période de crues, </w:t>
      </w:r>
      <w:r w:rsidRPr="001B22DD">
        <w:rPr>
          <w:rFonts w:asciiTheme="majorBidi" w:hAnsiTheme="majorBidi" w:cstheme="majorBidi"/>
          <w:sz w:val="24"/>
          <w:szCs w:val="24"/>
        </w:rPr>
        <w:t xml:space="preserve">et en </w:t>
      </w:r>
      <w:r w:rsidR="008226FE">
        <w:rPr>
          <w:rFonts w:asciiTheme="majorBidi" w:hAnsiTheme="majorBidi" w:cstheme="majorBidi"/>
          <w:sz w:val="24"/>
          <w:szCs w:val="24"/>
        </w:rPr>
        <w:t>deuxième part à la modélisation</w:t>
      </w:r>
      <w:r w:rsidRPr="001B22DD">
        <w:rPr>
          <w:rFonts w:asciiTheme="majorBidi" w:hAnsiTheme="majorBidi" w:cstheme="majorBidi"/>
          <w:sz w:val="24"/>
          <w:szCs w:val="24"/>
        </w:rPr>
        <w:t xml:space="preserve"> apports solide-liquide sur ces mêmes échelles de temps. </w:t>
      </w:r>
      <w:r w:rsidR="00FD5025" w:rsidRPr="001B22DD">
        <w:rPr>
          <w:rFonts w:asciiTheme="majorBidi" w:hAnsiTheme="majorBidi" w:cstheme="majorBidi"/>
          <w:sz w:val="24"/>
          <w:szCs w:val="24"/>
        </w:rPr>
        <w:t xml:space="preserve">Ensuite une comparaison entre les </w:t>
      </w:r>
      <w:r w:rsidR="00975D3C" w:rsidRPr="001B22DD">
        <w:rPr>
          <w:rFonts w:asciiTheme="majorBidi" w:hAnsiTheme="majorBidi" w:cstheme="majorBidi"/>
          <w:sz w:val="24"/>
          <w:szCs w:val="24"/>
        </w:rPr>
        <w:t>résultats</w:t>
      </w:r>
      <w:r w:rsidR="00FD5025" w:rsidRPr="001B22DD">
        <w:rPr>
          <w:rFonts w:asciiTheme="majorBidi" w:hAnsiTheme="majorBidi" w:cstheme="majorBidi"/>
          <w:sz w:val="24"/>
          <w:szCs w:val="24"/>
        </w:rPr>
        <w:t xml:space="preserve"> de la </w:t>
      </w:r>
      <w:r w:rsidR="00975D3C" w:rsidRPr="001B22DD">
        <w:rPr>
          <w:rFonts w:asciiTheme="majorBidi" w:hAnsiTheme="majorBidi" w:cstheme="majorBidi"/>
          <w:sz w:val="24"/>
          <w:szCs w:val="24"/>
        </w:rPr>
        <w:t>modélisation</w:t>
      </w:r>
      <w:r w:rsidR="00FD5025" w:rsidRPr="001B22DD">
        <w:rPr>
          <w:rFonts w:asciiTheme="majorBidi" w:hAnsiTheme="majorBidi" w:cstheme="majorBidi"/>
          <w:sz w:val="24"/>
          <w:szCs w:val="24"/>
        </w:rPr>
        <w:t xml:space="preserve"> et les données ainsi qu’avec les </w:t>
      </w:r>
      <w:r w:rsidR="00975D3C" w:rsidRPr="001B22DD">
        <w:rPr>
          <w:rFonts w:asciiTheme="majorBidi" w:hAnsiTheme="majorBidi" w:cstheme="majorBidi"/>
          <w:sz w:val="24"/>
          <w:szCs w:val="24"/>
        </w:rPr>
        <w:t>résultats</w:t>
      </w:r>
      <w:r w:rsidR="00975D3C">
        <w:rPr>
          <w:rFonts w:asciiTheme="majorBidi" w:hAnsiTheme="majorBidi" w:cstheme="majorBidi"/>
          <w:sz w:val="24"/>
          <w:szCs w:val="24"/>
        </w:rPr>
        <w:t xml:space="preserve"> des</w:t>
      </w:r>
      <w:r w:rsidR="00FD5025" w:rsidRPr="001B22DD">
        <w:rPr>
          <w:rFonts w:asciiTheme="majorBidi" w:hAnsiTheme="majorBidi" w:cstheme="majorBidi"/>
          <w:sz w:val="24"/>
          <w:szCs w:val="24"/>
        </w:rPr>
        <w:t xml:space="preserve"> formules </w:t>
      </w:r>
      <w:r w:rsidR="00975D3C" w:rsidRPr="001B22DD">
        <w:rPr>
          <w:rFonts w:asciiTheme="majorBidi" w:hAnsiTheme="majorBidi" w:cstheme="majorBidi"/>
          <w:sz w:val="24"/>
          <w:szCs w:val="24"/>
        </w:rPr>
        <w:t>empiriques</w:t>
      </w:r>
      <w:r w:rsidR="00975D3C">
        <w:rPr>
          <w:rFonts w:asciiTheme="majorBidi" w:hAnsiTheme="majorBidi" w:cstheme="majorBidi"/>
          <w:sz w:val="24"/>
          <w:szCs w:val="24"/>
        </w:rPr>
        <w:t>. En fin accéder à un modèle pour estimer la dégradation s</w:t>
      </w:r>
      <w:r w:rsidR="008C49B4">
        <w:rPr>
          <w:rFonts w:asciiTheme="majorBidi" w:hAnsiTheme="majorBidi" w:cstheme="majorBidi"/>
          <w:sz w:val="24"/>
          <w:szCs w:val="24"/>
        </w:rPr>
        <w:t>pécifique du bassin versant d’Oud el Abiod.</w:t>
      </w:r>
    </w:p>
    <w:p w:rsidR="00C63777" w:rsidRDefault="009A3EBA" w:rsidP="00523D16">
      <w:pPr>
        <w:pStyle w:val="Paragraphedeliste"/>
        <w:numPr>
          <w:ilvl w:val="0"/>
          <w:numId w:val="2"/>
        </w:numPr>
        <w:spacing w:line="360" w:lineRule="auto"/>
        <w:rPr>
          <w:rFonts w:asciiTheme="majorBidi" w:hAnsiTheme="majorBidi" w:cstheme="majorBidi"/>
          <w:sz w:val="24"/>
          <w:szCs w:val="24"/>
        </w:rPr>
      </w:pPr>
      <w:r w:rsidRPr="009A3EBA">
        <w:rPr>
          <w:rFonts w:asciiTheme="majorBidi" w:hAnsiTheme="majorBidi" w:cstheme="majorBidi"/>
          <w:b/>
          <w:bCs/>
          <w:sz w:val="24"/>
          <w:szCs w:val="24"/>
        </w:rPr>
        <w:t>Le deuxième chapitre</w:t>
      </w:r>
      <w:r w:rsidRPr="009A3EBA">
        <w:rPr>
          <w:rFonts w:asciiTheme="majorBidi" w:hAnsiTheme="majorBidi" w:cstheme="majorBidi"/>
          <w:sz w:val="24"/>
          <w:szCs w:val="24"/>
        </w:rPr>
        <w:t> :</w:t>
      </w:r>
    </w:p>
    <w:p w:rsidR="001076CE" w:rsidRPr="001076CE" w:rsidRDefault="00523D16" w:rsidP="00523D16">
      <w:pPr>
        <w:pStyle w:val="Paragraphedeliste"/>
        <w:spacing w:line="360" w:lineRule="auto"/>
        <w:ind w:left="766"/>
        <w:rPr>
          <w:rFonts w:asciiTheme="majorBidi" w:hAnsiTheme="majorBidi" w:cstheme="majorBidi"/>
          <w:sz w:val="24"/>
          <w:szCs w:val="24"/>
        </w:rPr>
      </w:pPr>
      <w:r>
        <w:rPr>
          <w:rFonts w:asciiTheme="majorBidi" w:hAnsiTheme="majorBidi" w:cstheme="majorBidi"/>
          <w:sz w:val="24"/>
          <w:szCs w:val="24"/>
        </w:rPr>
        <w:t>Dans</w:t>
      </w:r>
      <w:r w:rsidR="001076CE">
        <w:rPr>
          <w:rFonts w:asciiTheme="majorBidi" w:hAnsiTheme="majorBidi" w:cstheme="majorBidi"/>
          <w:sz w:val="24"/>
          <w:szCs w:val="24"/>
        </w:rPr>
        <w:t xml:space="preserve"> ce chapitre nous avons défini le logiciel </w:t>
      </w:r>
      <w:r w:rsidR="001076CE" w:rsidRPr="001076CE">
        <w:rPr>
          <w:rFonts w:asciiTheme="majorBidi" w:hAnsiTheme="majorBidi" w:cstheme="majorBidi"/>
          <w:b/>
          <w:bCs/>
          <w:sz w:val="24"/>
          <w:szCs w:val="24"/>
        </w:rPr>
        <w:t>HEC RAS</w:t>
      </w:r>
      <w:r w:rsidR="001076CE">
        <w:rPr>
          <w:rFonts w:asciiTheme="majorBidi" w:hAnsiTheme="majorBidi" w:cstheme="majorBidi"/>
          <w:b/>
          <w:bCs/>
          <w:sz w:val="24"/>
          <w:szCs w:val="24"/>
        </w:rPr>
        <w:t xml:space="preserve"> </w:t>
      </w:r>
      <w:r w:rsidR="001076CE">
        <w:rPr>
          <w:rFonts w:asciiTheme="majorBidi" w:hAnsiTheme="majorBidi" w:cstheme="majorBidi"/>
          <w:sz w:val="24"/>
          <w:szCs w:val="24"/>
        </w:rPr>
        <w:t xml:space="preserve">et </w:t>
      </w:r>
      <w:r w:rsidR="001076CE" w:rsidRPr="001076CE">
        <w:rPr>
          <w:rFonts w:asciiTheme="majorBidi" w:hAnsiTheme="majorBidi" w:cstheme="majorBidi"/>
          <w:b/>
          <w:bCs/>
          <w:sz w:val="24"/>
          <w:szCs w:val="24"/>
        </w:rPr>
        <w:t>HEC HMS</w:t>
      </w:r>
    </w:p>
    <w:p w:rsidR="00F26EC9" w:rsidRDefault="00523D16" w:rsidP="00523D16">
      <w:pPr>
        <w:spacing w:line="360" w:lineRule="auto"/>
        <w:rPr>
          <w:rFonts w:asciiTheme="majorBidi" w:hAnsiTheme="majorBidi" w:cstheme="majorBidi"/>
          <w:sz w:val="24"/>
          <w:szCs w:val="24"/>
        </w:rPr>
      </w:pPr>
      <w:r>
        <w:rPr>
          <w:rFonts w:asciiTheme="majorBidi" w:hAnsiTheme="majorBidi" w:cstheme="majorBidi"/>
          <w:sz w:val="24"/>
          <w:szCs w:val="24"/>
        </w:rPr>
        <w:t xml:space="preserve">             </w:t>
      </w:r>
      <w:r w:rsidR="001076CE">
        <w:rPr>
          <w:rFonts w:asciiTheme="majorBidi" w:hAnsiTheme="majorBidi" w:cstheme="majorBidi"/>
          <w:sz w:val="24"/>
          <w:szCs w:val="24"/>
        </w:rPr>
        <w:t xml:space="preserve">et </w:t>
      </w:r>
      <w:r>
        <w:rPr>
          <w:rFonts w:asciiTheme="majorBidi" w:hAnsiTheme="majorBidi" w:cstheme="majorBidi"/>
          <w:sz w:val="24"/>
          <w:szCs w:val="24"/>
        </w:rPr>
        <w:t xml:space="preserve"> </w:t>
      </w:r>
      <w:r w:rsidR="001076CE">
        <w:rPr>
          <w:rFonts w:asciiTheme="majorBidi" w:hAnsiTheme="majorBidi" w:cstheme="majorBidi"/>
          <w:sz w:val="24"/>
          <w:szCs w:val="24"/>
        </w:rPr>
        <w:t xml:space="preserve">en plus de ça nous avons expliqué le principe de fonctionnement de les deux </w:t>
      </w:r>
    </w:p>
    <w:p w:rsidR="001076CE" w:rsidRDefault="00523D16" w:rsidP="001076CE">
      <w:pPr>
        <w:pStyle w:val="Paragraphedeliste"/>
        <w:numPr>
          <w:ilvl w:val="0"/>
          <w:numId w:val="2"/>
        </w:numPr>
        <w:spacing w:line="360" w:lineRule="auto"/>
        <w:jc w:val="both"/>
        <w:rPr>
          <w:rFonts w:asciiTheme="majorBidi" w:hAnsiTheme="majorBidi" w:cstheme="majorBidi"/>
          <w:sz w:val="24"/>
          <w:szCs w:val="24"/>
        </w:rPr>
      </w:pPr>
      <w:r w:rsidRPr="00523D16">
        <w:rPr>
          <w:rFonts w:asciiTheme="majorBidi" w:hAnsiTheme="majorBidi" w:cstheme="majorBidi"/>
          <w:b/>
          <w:bCs/>
          <w:sz w:val="24"/>
          <w:szCs w:val="24"/>
        </w:rPr>
        <w:t>Le troisième chapitre</w:t>
      </w:r>
      <w:r>
        <w:rPr>
          <w:rFonts w:asciiTheme="majorBidi" w:hAnsiTheme="majorBidi" w:cstheme="majorBidi"/>
          <w:sz w:val="24"/>
          <w:szCs w:val="24"/>
        </w:rPr>
        <w:t xml:space="preserve"> : </w:t>
      </w:r>
    </w:p>
    <w:p w:rsidR="00523D16" w:rsidRPr="001076CE" w:rsidRDefault="00523D16" w:rsidP="00523D16">
      <w:pPr>
        <w:pStyle w:val="Paragraphedeliste"/>
        <w:spacing w:line="360" w:lineRule="auto"/>
        <w:ind w:left="766"/>
        <w:jc w:val="both"/>
        <w:rPr>
          <w:rFonts w:asciiTheme="majorBidi" w:hAnsiTheme="majorBidi" w:cstheme="majorBidi"/>
          <w:sz w:val="24"/>
          <w:szCs w:val="24"/>
        </w:rPr>
      </w:pPr>
      <w:r>
        <w:rPr>
          <w:rFonts w:asciiTheme="majorBidi" w:hAnsiTheme="majorBidi" w:cstheme="majorBidi"/>
          <w:sz w:val="24"/>
          <w:szCs w:val="24"/>
        </w:rPr>
        <w:t xml:space="preserve">Dans ce chapitre nous avons élaboré le transport solide a l’aide de logiciel </w:t>
      </w:r>
      <w:r w:rsidRPr="00523D16">
        <w:rPr>
          <w:rFonts w:asciiTheme="majorBidi" w:hAnsiTheme="majorBidi" w:cstheme="majorBidi"/>
          <w:b/>
          <w:bCs/>
          <w:sz w:val="24"/>
          <w:szCs w:val="24"/>
        </w:rPr>
        <w:t>HEC RAS</w:t>
      </w:r>
      <w:r>
        <w:rPr>
          <w:rFonts w:asciiTheme="majorBidi" w:hAnsiTheme="majorBidi" w:cstheme="majorBidi"/>
          <w:sz w:val="24"/>
          <w:szCs w:val="24"/>
        </w:rPr>
        <w:t xml:space="preserve">    </w:t>
      </w:r>
    </w:p>
    <w:p w:rsidR="00F26EC9" w:rsidRDefault="00523D16" w:rsidP="00523D16">
      <w:pPr>
        <w:pStyle w:val="Paragraphedeliste"/>
        <w:numPr>
          <w:ilvl w:val="0"/>
          <w:numId w:val="2"/>
        </w:numPr>
        <w:spacing w:line="360" w:lineRule="auto"/>
        <w:jc w:val="both"/>
        <w:rPr>
          <w:rFonts w:asciiTheme="majorBidi" w:hAnsiTheme="majorBidi" w:cstheme="majorBidi"/>
          <w:sz w:val="24"/>
          <w:szCs w:val="24"/>
        </w:rPr>
      </w:pPr>
      <w:r w:rsidRPr="00523D16">
        <w:rPr>
          <w:rFonts w:asciiTheme="majorBidi" w:hAnsiTheme="majorBidi" w:cstheme="majorBidi"/>
          <w:b/>
          <w:bCs/>
          <w:sz w:val="24"/>
          <w:szCs w:val="24"/>
        </w:rPr>
        <w:t>Le quatrième chapitre</w:t>
      </w:r>
      <w:r>
        <w:rPr>
          <w:rFonts w:asciiTheme="majorBidi" w:hAnsiTheme="majorBidi" w:cstheme="majorBidi"/>
          <w:sz w:val="24"/>
          <w:szCs w:val="24"/>
        </w:rPr>
        <w:t> :</w:t>
      </w:r>
    </w:p>
    <w:p w:rsidR="00E94D51" w:rsidRDefault="00212497" w:rsidP="00212497">
      <w:pPr>
        <w:pStyle w:val="Paragraphedeliste"/>
        <w:spacing w:line="360" w:lineRule="auto"/>
        <w:ind w:left="766"/>
        <w:jc w:val="both"/>
        <w:rPr>
          <w:rFonts w:asciiTheme="majorBidi" w:hAnsiTheme="majorBidi" w:cstheme="majorBidi"/>
          <w:sz w:val="24"/>
          <w:szCs w:val="24"/>
        </w:rPr>
      </w:pPr>
      <w:r>
        <w:rPr>
          <w:rFonts w:asciiTheme="majorBidi" w:hAnsiTheme="majorBidi" w:cstheme="majorBidi"/>
          <w:sz w:val="24"/>
          <w:szCs w:val="24"/>
        </w:rPr>
        <w:t xml:space="preserve">Dans ce dernier chapitre </w:t>
      </w:r>
      <w:r w:rsidR="00E94D51">
        <w:rPr>
          <w:rFonts w:asciiTheme="majorBidi" w:hAnsiTheme="majorBidi" w:cstheme="majorBidi"/>
          <w:sz w:val="24"/>
          <w:szCs w:val="24"/>
        </w:rPr>
        <w:t xml:space="preserve">nous avons exécuté la modalisation des écoulements et </w:t>
      </w:r>
      <w:r w:rsidR="00880D29">
        <w:rPr>
          <w:rFonts w:asciiTheme="majorBidi" w:hAnsiTheme="majorBidi" w:cstheme="majorBidi"/>
          <w:sz w:val="24"/>
          <w:szCs w:val="24"/>
        </w:rPr>
        <w:t>des</w:t>
      </w:r>
      <w:r w:rsidR="00E94D51">
        <w:rPr>
          <w:rFonts w:asciiTheme="majorBidi" w:hAnsiTheme="majorBidi" w:cstheme="majorBidi"/>
          <w:sz w:val="24"/>
          <w:szCs w:val="24"/>
        </w:rPr>
        <w:t xml:space="preserve"> charges sédimentaires. </w:t>
      </w:r>
    </w:p>
    <w:p w:rsidR="00212497" w:rsidRPr="00523D16" w:rsidRDefault="00E94D51" w:rsidP="00212497">
      <w:pPr>
        <w:pStyle w:val="Paragraphedeliste"/>
        <w:spacing w:line="360" w:lineRule="auto"/>
        <w:ind w:left="766"/>
        <w:jc w:val="both"/>
        <w:rPr>
          <w:rFonts w:asciiTheme="majorBidi" w:hAnsiTheme="majorBidi" w:cstheme="majorBidi"/>
          <w:sz w:val="24"/>
          <w:szCs w:val="24"/>
        </w:rPr>
      </w:pPr>
      <w:r>
        <w:rPr>
          <w:rFonts w:asciiTheme="majorBidi" w:hAnsiTheme="majorBidi" w:cstheme="majorBidi"/>
          <w:sz w:val="24"/>
          <w:szCs w:val="24"/>
        </w:rPr>
        <w:t xml:space="preserve">  </w:t>
      </w:r>
    </w:p>
    <w:p w:rsidR="00F26EC9" w:rsidRDefault="00F26EC9" w:rsidP="00C63777">
      <w:pPr>
        <w:spacing w:line="360" w:lineRule="auto"/>
        <w:jc w:val="both"/>
        <w:rPr>
          <w:rFonts w:asciiTheme="majorBidi" w:hAnsiTheme="majorBidi" w:cstheme="majorBidi"/>
          <w:sz w:val="24"/>
          <w:szCs w:val="24"/>
        </w:rPr>
      </w:pPr>
    </w:p>
    <w:p w:rsidR="00F26EC9" w:rsidRDefault="00F26EC9" w:rsidP="00C63777">
      <w:pPr>
        <w:spacing w:line="360" w:lineRule="auto"/>
        <w:jc w:val="both"/>
        <w:rPr>
          <w:rFonts w:asciiTheme="majorBidi" w:hAnsiTheme="majorBidi" w:cstheme="majorBidi"/>
          <w:sz w:val="24"/>
          <w:szCs w:val="24"/>
        </w:rPr>
      </w:pPr>
    </w:p>
    <w:p w:rsidR="00F26EC9" w:rsidRDefault="00F26EC9" w:rsidP="00C63777">
      <w:pPr>
        <w:spacing w:line="360" w:lineRule="auto"/>
        <w:jc w:val="both"/>
        <w:rPr>
          <w:rFonts w:asciiTheme="majorBidi" w:hAnsiTheme="majorBidi" w:cstheme="majorBidi"/>
          <w:sz w:val="24"/>
          <w:szCs w:val="24"/>
        </w:rPr>
      </w:pPr>
    </w:p>
    <w:p w:rsidR="00F26EC9" w:rsidRDefault="00F26EC9" w:rsidP="00C63777">
      <w:pPr>
        <w:spacing w:line="360" w:lineRule="auto"/>
        <w:jc w:val="both"/>
        <w:rPr>
          <w:rFonts w:asciiTheme="majorBidi" w:hAnsiTheme="majorBidi" w:cstheme="majorBidi"/>
          <w:sz w:val="24"/>
          <w:szCs w:val="24"/>
        </w:rPr>
      </w:pPr>
    </w:p>
    <w:sectPr w:rsidR="00F26EC9" w:rsidSect="00086E21">
      <w:footerReference w:type="default" r:id="rId8"/>
      <w:pgSz w:w="11906" w:h="16838"/>
      <w:pgMar w:top="1134" w:right="1134"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0CFF" w:rsidRDefault="00CA0CFF" w:rsidP="00D56E9F">
      <w:pPr>
        <w:spacing w:after="0" w:line="240" w:lineRule="auto"/>
      </w:pPr>
      <w:r>
        <w:separator/>
      </w:r>
    </w:p>
  </w:endnote>
  <w:endnote w:type="continuationSeparator" w:id="1">
    <w:p w:rsidR="00CA0CFF" w:rsidRDefault="00CA0CFF" w:rsidP="00D56E9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716045"/>
      <w:docPartObj>
        <w:docPartGallery w:val="Page Numbers (Bottom of Page)"/>
        <w:docPartUnique/>
      </w:docPartObj>
    </w:sdtPr>
    <w:sdtContent>
      <w:p w:rsidR="00086E21" w:rsidRDefault="00A35A6F">
        <w:pPr>
          <w:pStyle w:val="Pieddepage"/>
          <w:jc w:val="center"/>
        </w:pPr>
        <w:fldSimple w:instr=" PAGE   \* MERGEFORMAT ">
          <w:r w:rsidR="00880D29">
            <w:rPr>
              <w:noProof/>
            </w:rPr>
            <w:t>2</w:t>
          </w:r>
        </w:fldSimple>
      </w:p>
    </w:sdtContent>
  </w:sdt>
  <w:p w:rsidR="00532F40" w:rsidRDefault="00532F40">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0CFF" w:rsidRDefault="00CA0CFF" w:rsidP="00D56E9F">
      <w:pPr>
        <w:spacing w:after="0" w:line="240" w:lineRule="auto"/>
      </w:pPr>
      <w:r>
        <w:separator/>
      </w:r>
    </w:p>
  </w:footnote>
  <w:footnote w:type="continuationSeparator" w:id="1">
    <w:p w:rsidR="00CA0CFF" w:rsidRDefault="00CA0CFF" w:rsidP="00D56E9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4828D1"/>
    <w:multiLevelType w:val="hybridMultilevel"/>
    <w:tmpl w:val="498A8D14"/>
    <w:lvl w:ilvl="0" w:tplc="040C000F">
      <w:start w:val="1"/>
      <w:numFmt w:val="decimal"/>
      <w:lvlText w:val="%1."/>
      <w:lvlJc w:val="left"/>
      <w:pPr>
        <w:ind w:left="1192" w:hanging="360"/>
      </w:pPr>
    </w:lvl>
    <w:lvl w:ilvl="1" w:tplc="040C0019" w:tentative="1">
      <w:start w:val="1"/>
      <w:numFmt w:val="lowerLetter"/>
      <w:lvlText w:val="%2."/>
      <w:lvlJc w:val="left"/>
      <w:pPr>
        <w:ind w:left="1912" w:hanging="360"/>
      </w:pPr>
    </w:lvl>
    <w:lvl w:ilvl="2" w:tplc="040C001B" w:tentative="1">
      <w:start w:val="1"/>
      <w:numFmt w:val="lowerRoman"/>
      <w:lvlText w:val="%3."/>
      <w:lvlJc w:val="right"/>
      <w:pPr>
        <w:ind w:left="2632" w:hanging="180"/>
      </w:pPr>
    </w:lvl>
    <w:lvl w:ilvl="3" w:tplc="040C000F" w:tentative="1">
      <w:start w:val="1"/>
      <w:numFmt w:val="decimal"/>
      <w:lvlText w:val="%4."/>
      <w:lvlJc w:val="left"/>
      <w:pPr>
        <w:ind w:left="3352" w:hanging="360"/>
      </w:pPr>
    </w:lvl>
    <w:lvl w:ilvl="4" w:tplc="040C0019" w:tentative="1">
      <w:start w:val="1"/>
      <w:numFmt w:val="lowerLetter"/>
      <w:lvlText w:val="%5."/>
      <w:lvlJc w:val="left"/>
      <w:pPr>
        <w:ind w:left="4072" w:hanging="360"/>
      </w:pPr>
    </w:lvl>
    <w:lvl w:ilvl="5" w:tplc="040C001B" w:tentative="1">
      <w:start w:val="1"/>
      <w:numFmt w:val="lowerRoman"/>
      <w:lvlText w:val="%6."/>
      <w:lvlJc w:val="right"/>
      <w:pPr>
        <w:ind w:left="4792" w:hanging="180"/>
      </w:pPr>
    </w:lvl>
    <w:lvl w:ilvl="6" w:tplc="040C000F" w:tentative="1">
      <w:start w:val="1"/>
      <w:numFmt w:val="decimal"/>
      <w:lvlText w:val="%7."/>
      <w:lvlJc w:val="left"/>
      <w:pPr>
        <w:ind w:left="5512" w:hanging="360"/>
      </w:pPr>
    </w:lvl>
    <w:lvl w:ilvl="7" w:tplc="040C0019" w:tentative="1">
      <w:start w:val="1"/>
      <w:numFmt w:val="lowerLetter"/>
      <w:lvlText w:val="%8."/>
      <w:lvlJc w:val="left"/>
      <w:pPr>
        <w:ind w:left="6232" w:hanging="360"/>
      </w:pPr>
    </w:lvl>
    <w:lvl w:ilvl="8" w:tplc="040C001B" w:tentative="1">
      <w:start w:val="1"/>
      <w:numFmt w:val="lowerRoman"/>
      <w:lvlText w:val="%9."/>
      <w:lvlJc w:val="right"/>
      <w:pPr>
        <w:ind w:left="6952" w:hanging="180"/>
      </w:pPr>
    </w:lvl>
  </w:abstractNum>
  <w:abstractNum w:abstractNumId="1">
    <w:nsid w:val="5AFE0A43"/>
    <w:multiLevelType w:val="hybridMultilevel"/>
    <w:tmpl w:val="C88297CC"/>
    <w:lvl w:ilvl="0" w:tplc="2DD24942">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5D8E592E"/>
    <w:multiLevelType w:val="hybridMultilevel"/>
    <w:tmpl w:val="3E56E6A8"/>
    <w:lvl w:ilvl="0" w:tplc="040C000B">
      <w:start w:val="1"/>
      <w:numFmt w:val="bullet"/>
      <w:lvlText w:val=""/>
      <w:lvlJc w:val="left"/>
      <w:pPr>
        <w:ind w:left="766" w:hanging="360"/>
      </w:pPr>
      <w:rPr>
        <w:rFonts w:ascii="Wingdings" w:hAnsi="Wingdings" w:hint="default"/>
      </w:rPr>
    </w:lvl>
    <w:lvl w:ilvl="1" w:tplc="040C0003" w:tentative="1">
      <w:start w:val="1"/>
      <w:numFmt w:val="bullet"/>
      <w:lvlText w:val="o"/>
      <w:lvlJc w:val="left"/>
      <w:pPr>
        <w:ind w:left="1486" w:hanging="360"/>
      </w:pPr>
      <w:rPr>
        <w:rFonts w:ascii="Courier New" w:hAnsi="Courier New" w:cs="Courier New" w:hint="default"/>
      </w:rPr>
    </w:lvl>
    <w:lvl w:ilvl="2" w:tplc="040C0005" w:tentative="1">
      <w:start w:val="1"/>
      <w:numFmt w:val="bullet"/>
      <w:lvlText w:val=""/>
      <w:lvlJc w:val="left"/>
      <w:pPr>
        <w:ind w:left="2206" w:hanging="360"/>
      </w:pPr>
      <w:rPr>
        <w:rFonts w:ascii="Wingdings" w:hAnsi="Wingdings" w:hint="default"/>
      </w:rPr>
    </w:lvl>
    <w:lvl w:ilvl="3" w:tplc="040C0001" w:tentative="1">
      <w:start w:val="1"/>
      <w:numFmt w:val="bullet"/>
      <w:lvlText w:val=""/>
      <w:lvlJc w:val="left"/>
      <w:pPr>
        <w:ind w:left="2926" w:hanging="360"/>
      </w:pPr>
      <w:rPr>
        <w:rFonts w:ascii="Symbol" w:hAnsi="Symbol" w:hint="default"/>
      </w:rPr>
    </w:lvl>
    <w:lvl w:ilvl="4" w:tplc="040C0003" w:tentative="1">
      <w:start w:val="1"/>
      <w:numFmt w:val="bullet"/>
      <w:lvlText w:val="o"/>
      <w:lvlJc w:val="left"/>
      <w:pPr>
        <w:ind w:left="3646" w:hanging="360"/>
      </w:pPr>
      <w:rPr>
        <w:rFonts w:ascii="Courier New" w:hAnsi="Courier New" w:cs="Courier New" w:hint="default"/>
      </w:rPr>
    </w:lvl>
    <w:lvl w:ilvl="5" w:tplc="040C0005" w:tentative="1">
      <w:start w:val="1"/>
      <w:numFmt w:val="bullet"/>
      <w:lvlText w:val=""/>
      <w:lvlJc w:val="left"/>
      <w:pPr>
        <w:ind w:left="4366" w:hanging="360"/>
      </w:pPr>
      <w:rPr>
        <w:rFonts w:ascii="Wingdings" w:hAnsi="Wingdings" w:hint="default"/>
      </w:rPr>
    </w:lvl>
    <w:lvl w:ilvl="6" w:tplc="040C0001" w:tentative="1">
      <w:start w:val="1"/>
      <w:numFmt w:val="bullet"/>
      <w:lvlText w:val=""/>
      <w:lvlJc w:val="left"/>
      <w:pPr>
        <w:ind w:left="5086" w:hanging="360"/>
      </w:pPr>
      <w:rPr>
        <w:rFonts w:ascii="Symbol" w:hAnsi="Symbol" w:hint="default"/>
      </w:rPr>
    </w:lvl>
    <w:lvl w:ilvl="7" w:tplc="040C0003" w:tentative="1">
      <w:start w:val="1"/>
      <w:numFmt w:val="bullet"/>
      <w:lvlText w:val="o"/>
      <w:lvlJc w:val="left"/>
      <w:pPr>
        <w:ind w:left="5806" w:hanging="360"/>
      </w:pPr>
      <w:rPr>
        <w:rFonts w:ascii="Courier New" w:hAnsi="Courier New" w:cs="Courier New" w:hint="default"/>
      </w:rPr>
    </w:lvl>
    <w:lvl w:ilvl="8" w:tplc="040C0005" w:tentative="1">
      <w:start w:val="1"/>
      <w:numFmt w:val="bullet"/>
      <w:lvlText w:val=""/>
      <w:lvlJc w:val="left"/>
      <w:pPr>
        <w:ind w:left="6526"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567"/>
  <w:hyphenationZone w:val="425"/>
  <w:characterSpacingControl w:val="doNotCompress"/>
  <w:footnotePr>
    <w:footnote w:id="0"/>
    <w:footnote w:id="1"/>
  </w:footnotePr>
  <w:endnotePr>
    <w:endnote w:id="0"/>
    <w:endnote w:id="1"/>
  </w:endnotePr>
  <w:compat>
    <w:useFELayout/>
  </w:compat>
  <w:rsids>
    <w:rsidRoot w:val="00AA39A8"/>
    <w:rsid w:val="00015901"/>
    <w:rsid w:val="00017D1F"/>
    <w:rsid w:val="0002543A"/>
    <w:rsid w:val="00031044"/>
    <w:rsid w:val="00071E71"/>
    <w:rsid w:val="0007513E"/>
    <w:rsid w:val="00086E21"/>
    <w:rsid w:val="000A12DD"/>
    <w:rsid w:val="000A2477"/>
    <w:rsid w:val="000B35BC"/>
    <w:rsid w:val="000E6B91"/>
    <w:rsid w:val="0010241E"/>
    <w:rsid w:val="001076CE"/>
    <w:rsid w:val="00110BB2"/>
    <w:rsid w:val="0015564F"/>
    <w:rsid w:val="001635ED"/>
    <w:rsid w:val="001B1741"/>
    <w:rsid w:val="001B22DD"/>
    <w:rsid w:val="001E53A1"/>
    <w:rsid w:val="00212497"/>
    <w:rsid w:val="0021377C"/>
    <w:rsid w:val="00216CB4"/>
    <w:rsid w:val="00242F48"/>
    <w:rsid w:val="00292900"/>
    <w:rsid w:val="00307CB0"/>
    <w:rsid w:val="00324A0F"/>
    <w:rsid w:val="0037019B"/>
    <w:rsid w:val="00370A8C"/>
    <w:rsid w:val="00374FD0"/>
    <w:rsid w:val="00375456"/>
    <w:rsid w:val="003A7E07"/>
    <w:rsid w:val="003C03A1"/>
    <w:rsid w:val="00466F55"/>
    <w:rsid w:val="00505000"/>
    <w:rsid w:val="0050753D"/>
    <w:rsid w:val="00523D16"/>
    <w:rsid w:val="00532F40"/>
    <w:rsid w:val="00586525"/>
    <w:rsid w:val="0059263C"/>
    <w:rsid w:val="00596CF5"/>
    <w:rsid w:val="005E53D1"/>
    <w:rsid w:val="00613CB0"/>
    <w:rsid w:val="006B0188"/>
    <w:rsid w:val="00704EA6"/>
    <w:rsid w:val="0075414E"/>
    <w:rsid w:val="007B0281"/>
    <w:rsid w:val="008205F7"/>
    <w:rsid w:val="008226FE"/>
    <w:rsid w:val="00880D29"/>
    <w:rsid w:val="00882E9E"/>
    <w:rsid w:val="00896C6B"/>
    <w:rsid w:val="008B5D4F"/>
    <w:rsid w:val="008C49B4"/>
    <w:rsid w:val="00941955"/>
    <w:rsid w:val="009713B7"/>
    <w:rsid w:val="00975D3C"/>
    <w:rsid w:val="0097703C"/>
    <w:rsid w:val="0098412E"/>
    <w:rsid w:val="009A3EBA"/>
    <w:rsid w:val="00A108C4"/>
    <w:rsid w:val="00A35A6F"/>
    <w:rsid w:val="00A603B4"/>
    <w:rsid w:val="00A61DA8"/>
    <w:rsid w:val="00A82345"/>
    <w:rsid w:val="00A862AB"/>
    <w:rsid w:val="00AA39A8"/>
    <w:rsid w:val="00AB6BA4"/>
    <w:rsid w:val="00AE4112"/>
    <w:rsid w:val="00B0362B"/>
    <w:rsid w:val="00B34FC7"/>
    <w:rsid w:val="00B3721D"/>
    <w:rsid w:val="00B929F4"/>
    <w:rsid w:val="00BA3FB9"/>
    <w:rsid w:val="00BB31FA"/>
    <w:rsid w:val="00BC0362"/>
    <w:rsid w:val="00BC2DEC"/>
    <w:rsid w:val="00BC5E0A"/>
    <w:rsid w:val="00C63777"/>
    <w:rsid w:val="00C65E5B"/>
    <w:rsid w:val="00C66C0D"/>
    <w:rsid w:val="00CA0CFF"/>
    <w:rsid w:val="00D40697"/>
    <w:rsid w:val="00D56E9F"/>
    <w:rsid w:val="00D60760"/>
    <w:rsid w:val="00DD4E2E"/>
    <w:rsid w:val="00DE04D3"/>
    <w:rsid w:val="00E451AB"/>
    <w:rsid w:val="00E50590"/>
    <w:rsid w:val="00E75329"/>
    <w:rsid w:val="00E94D51"/>
    <w:rsid w:val="00EE19E0"/>
    <w:rsid w:val="00F1444A"/>
    <w:rsid w:val="00F26EC9"/>
    <w:rsid w:val="00F452AD"/>
    <w:rsid w:val="00FD5025"/>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5329"/>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fin">
    <w:name w:val="endnote text"/>
    <w:basedOn w:val="Normal"/>
    <w:link w:val="NotedefinCar"/>
    <w:uiPriority w:val="99"/>
    <w:semiHidden/>
    <w:unhideWhenUsed/>
    <w:rsid w:val="00D56E9F"/>
    <w:pPr>
      <w:spacing w:after="0" w:line="240" w:lineRule="auto"/>
    </w:pPr>
    <w:rPr>
      <w:sz w:val="20"/>
      <w:szCs w:val="20"/>
    </w:rPr>
  </w:style>
  <w:style w:type="character" w:customStyle="1" w:styleId="NotedefinCar">
    <w:name w:val="Note de fin Car"/>
    <w:basedOn w:val="Policepardfaut"/>
    <w:link w:val="Notedefin"/>
    <w:uiPriority w:val="99"/>
    <w:semiHidden/>
    <w:rsid w:val="00D56E9F"/>
    <w:rPr>
      <w:sz w:val="20"/>
      <w:szCs w:val="20"/>
    </w:rPr>
  </w:style>
  <w:style w:type="character" w:styleId="Appeldenotedefin">
    <w:name w:val="endnote reference"/>
    <w:basedOn w:val="Policepardfaut"/>
    <w:uiPriority w:val="99"/>
    <w:semiHidden/>
    <w:unhideWhenUsed/>
    <w:rsid w:val="00D56E9F"/>
    <w:rPr>
      <w:vertAlign w:val="superscript"/>
    </w:rPr>
  </w:style>
  <w:style w:type="paragraph" w:styleId="Paragraphedeliste">
    <w:name w:val="List Paragraph"/>
    <w:basedOn w:val="Normal"/>
    <w:uiPriority w:val="34"/>
    <w:qFormat/>
    <w:rsid w:val="006B0188"/>
    <w:pPr>
      <w:ind w:left="720"/>
      <w:contextualSpacing/>
    </w:pPr>
  </w:style>
  <w:style w:type="paragraph" w:styleId="En-tte">
    <w:name w:val="header"/>
    <w:basedOn w:val="Normal"/>
    <w:link w:val="En-tteCar"/>
    <w:uiPriority w:val="99"/>
    <w:semiHidden/>
    <w:unhideWhenUsed/>
    <w:rsid w:val="00532F40"/>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532F40"/>
  </w:style>
  <w:style w:type="paragraph" w:styleId="Pieddepage">
    <w:name w:val="footer"/>
    <w:basedOn w:val="Normal"/>
    <w:link w:val="PieddepageCar"/>
    <w:uiPriority w:val="99"/>
    <w:unhideWhenUsed/>
    <w:rsid w:val="00532F4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32F40"/>
  </w:style>
</w:styles>
</file>

<file path=word/webSettings.xml><?xml version="1.0" encoding="utf-8"?>
<w:webSettings xmlns:r="http://schemas.openxmlformats.org/officeDocument/2006/relationships" xmlns:w="http://schemas.openxmlformats.org/wordprocessingml/2006/main">
  <w:divs>
    <w:div w:id="110048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8588E9-7A16-402E-B54B-A1A0CF81B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2</Pages>
  <Words>655</Words>
  <Characters>3607</Characters>
  <Application>Microsoft Office Word</Application>
  <DocSecurity>0</DocSecurity>
  <Lines>30</Lines>
  <Paragraphs>8</Paragraphs>
  <ScaleCrop>false</ScaleCrop>
  <HeadingPairs>
    <vt:vector size="4" baseType="variant">
      <vt:variant>
        <vt:lpstr>Titre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4254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MAISON XP</dc:creator>
  <cp:lastModifiedBy>hicham</cp:lastModifiedBy>
  <cp:revision>11</cp:revision>
  <dcterms:created xsi:type="dcterms:W3CDTF">2012-06-13T06:53:00Z</dcterms:created>
  <dcterms:modified xsi:type="dcterms:W3CDTF">2013-06-16T11:18:00Z</dcterms:modified>
</cp:coreProperties>
</file>